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digital-signature/origin" Target="/_xmlsignatures/origin.sigs" Id="rId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3615F" w14:textId="0A93C3AD" w:rsidR="001B781D" w:rsidRPr="001B781D" w:rsidRDefault="001B781D" w:rsidP="001B781D">
      <w:pPr>
        <w:pStyle w:val="Texto0"/>
        <w:spacing w:before="0" w:after="0" w:line="240" w:lineRule="auto"/>
        <w:jc w:val="center"/>
        <w:rPr>
          <w:rFonts w:ascii="Roboto" w:hAnsi="Roboto"/>
          <w:b/>
          <w:bCs/>
          <w:color w:val="000000" w:themeColor="background1"/>
          <w:sz w:val="24"/>
        </w:rPr>
      </w:pPr>
      <w:r w:rsidRPr="001B781D">
        <w:rPr>
          <w:rFonts w:ascii="Roboto" w:hAnsi="Roboto"/>
          <w:b/>
          <w:bCs/>
          <w:color w:val="000000" w:themeColor="background1"/>
          <w:sz w:val="24"/>
        </w:rPr>
        <w:t>CIRCULAR EXTERNA</w:t>
      </w:r>
    </w:p>
    <w:sdt>
      <w:sdtPr>
        <w:rPr>
          <w:rFonts w:ascii="Roboto" w:hAnsi="Roboto"/>
          <w:color w:val="000000" w:themeColor="background1"/>
          <w:sz w:val="24"/>
        </w:rPr>
        <w:alias w:val="Consecutivo"/>
        <w:tag w:val="Consecutivo"/>
        <w:id w:val="2052717023"/>
        <w:placeholder>
          <w:docPart w:val="18BF98ED88EF43DAB7579D8E614A8022"/>
        </w:placeholder>
        <w:text/>
      </w:sdtPr>
      <w:sdtEndPr/>
      <w:sdtContent>
        <w:p w14:paraId="7D927C8A" w14:textId="77777777" w:rsidR="0024022D" w:rsidRPr="001B781D" w:rsidRDefault="0024022D" w:rsidP="001B781D">
          <w:pPr>
            <w:tabs>
              <w:tab w:val="left" w:pos="2843"/>
            </w:tabs>
            <w:spacing w:line="240" w:lineRule="auto"/>
            <w:jc w:val="center"/>
            <w:rPr>
              <w:rFonts w:ascii="Roboto" w:hAnsi="Roboto"/>
              <w:color w:val="000000" w:themeColor="background1"/>
              <w:sz w:val="24"/>
            </w:rPr>
          </w:pPr>
          <w:r>
            <w:rPr>
              <w:rFonts w:ascii="Roboto" w:hAnsi="Roboto"/>
              <w:color w:val="000000" w:themeColor="background1"/>
              <w:sz w:val="24"/>
            </w:rPr>
            <w:t>SGF-1943-2025</w:t>
          </w:r>
        </w:p>
      </w:sdtContent>
    </w:sdt>
    <w:p w14:paraId="77C0AD12" w14:textId="50EFDB5F" w:rsidR="0024022D" w:rsidRPr="001B781D" w:rsidRDefault="00907081" w:rsidP="001B781D">
      <w:pPr>
        <w:tabs>
          <w:tab w:val="left" w:pos="2843"/>
        </w:tabs>
        <w:spacing w:line="240" w:lineRule="auto"/>
        <w:jc w:val="center"/>
        <w:rPr>
          <w:rFonts w:ascii="Roboto" w:hAnsi="Roboto"/>
          <w:color w:val="000000" w:themeColor="background1"/>
          <w:sz w:val="24"/>
        </w:rPr>
      </w:pPr>
      <w:sdt>
        <w:sdtPr>
          <w:rPr>
            <w:rFonts w:ascii="Roboto" w:hAnsi="Roboto"/>
            <w:color w:val="000000" w:themeColor="background1"/>
            <w:sz w:val="24"/>
          </w:rPr>
          <w:alias w:val="Confidencialidad"/>
          <w:tag w:val="Confidencialidad"/>
          <w:id w:val="1447896894"/>
          <w:placeholder>
            <w:docPart w:val="0C48A0CF77344BB6A74CD1B4D0256758"/>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1B781D">
            <w:rPr>
              <w:rFonts w:ascii="Roboto" w:hAnsi="Roboto"/>
              <w:color w:val="000000" w:themeColor="background1"/>
              <w:sz w:val="24"/>
            </w:rPr>
            <w:t>SGF-PUBLICO</w:t>
          </w:r>
        </w:sdtContent>
      </w:sdt>
    </w:p>
    <w:p w14:paraId="35BC7DF5" w14:textId="4A7E4422" w:rsidR="0024022D" w:rsidRPr="001B781D" w:rsidRDefault="001B781D" w:rsidP="001B781D">
      <w:pPr>
        <w:tabs>
          <w:tab w:val="left" w:pos="2843"/>
        </w:tabs>
        <w:spacing w:line="240" w:lineRule="auto"/>
        <w:jc w:val="center"/>
        <w:rPr>
          <w:rFonts w:ascii="Roboto" w:hAnsi="Roboto"/>
          <w:color w:val="000000" w:themeColor="background1"/>
          <w:sz w:val="24"/>
        </w:rPr>
      </w:pPr>
      <w:r>
        <w:rPr>
          <w:rFonts w:ascii="Roboto" w:hAnsi="Roboto"/>
          <w:color w:val="000000" w:themeColor="background1"/>
          <w:sz w:val="24"/>
        </w:rPr>
        <w:t>29 de agosto de 2025</w:t>
      </w:r>
    </w:p>
    <w:p w14:paraId="566BE13D" w14:textId="77777777" w:rsidR="001B781D" w:rsidRDefault="001B781D" w:rsidP="001B781D">
      <w:pPr>
        <w:tabs>
          <w:tab w:val="left" w:pos="2843"/>
        </w:tabs>
        <w:spacing w:line="240" w:lineRule="auto"/>
        <w:rPr>
          <w:rFonts w:ascii="Roboto" w:hAnsi="Roboto"/>
          <w:b/>
          <w:color w:val="000000" w:themeColor="background1"/>
          <w:sz w:val="24"/>
          <w:lang w:val="es-CR"/>
        </w:rPr>
      </w:pPr>
      <w:bookmarkStart w:id="0" w:name="_Hlk187399170"/>
    </w:p>
    <w:p w14:paraId="13BCEA1E" w14:textId="77777777" w:rsidR="001B781D" w:rsidRDefault="001B781D" w:rsidP="001B781D">
      <w:pPr>
        <w:tabs>
          <w:tab w:val="left" w:pos="2843"/>
        </w:tabs>
        <w:spacing w:line="240" w:lineRule="auto"/>
        <w:rPr>
          <w:rFonts w:ascii="Roboto" w:hAnsi="Roboto"/>
          <w:b/>
          <w:color w:val="000000" w:themeColor="background1"/>
          <w:sz w:val="24"/>
          <w:lang w:val="es-CR"/>
        </w:rPr>
      </w:pPr>
    </w:p>
    <w:p w14:paraId="0D007DF6" w14:textId="03ACB589" w:rsidR="001B781D" w:rsidRPr="001B781D" w:rsidRDefault="001B781D" w:rsidP="001B781D">
      <w:pPr>
        <w:tabs>
          <w:tab w:val="left" w:pos="2843"/>
        </w:tabs>
        <w:spacing w:line="240" w:lineRule="auto"/>
        <w:rPr>
          <w:rFonts w:ascii="Roboto" w:hAnsi="Roboto"/>
          <w:b/>
          <w:color w:val="000000" w:themeColor="background1"/>
          <w:sz w:val="24"/>
          <w:lang w:val="es-CR"/>
        </w:rPr>
      </w:pPr>
      <w:r w:rsidRPr="001B781D">
        <w:rPr>
          <w:rFonts w:ascii="Roboto" w:hAnsi="Roboto"/>
          <w:b/>
          <w:color w:val="000000" w:themeColor="background1"/>
          <w:sz w:val="24"/>
          <w:lang w:val="es-CR"/>
        </w:rPr>
        <w:t xml:space="preserve">Dirigida a: </w:t>
      </w:r>
    </w:p>
    <w:p w14:paraId="66ED0288" w14:textId="77777777" w:rsidR="001B781D" w:rsidRPr="001B781D" w:rsidRDefault="001B781D" w:rsidP="001B781D">
      <w:pPr>
        <w:tabs>
          <w:tab w:val="left" w:pos="2843"/>
        </w:tabs>
        <w:spacing w:line="240" w:lineRule="auto"/>
        <w:rPr>
          <w:rFonts w:ascii="Roboto" w:hAnsi="Roboto"/>
          <w:b/>
          <w:color w:val="000000" w:themeColor="background1"/>
          <w:sz w:val="24"/>
          <w:lang w:val="es-CR"/>
        </w:rPr>
      </w:pPr>
    </w:p>
    <w:p w14:paraId="2D871624" w14:textId="32D4D990" w:rsidR="001B781D" w:rsidRPr="001B781D" w:rsidRDefault="001B781D" w:rsidP="001B781D">
      <w:pPr>
        <w:widowControl w:val="0"/>
        <w:numPr>
          <w:ilvl w:val="0"/>
          <w:numId w:val="13"/>
        </w:numPr>
        <w:spacing w:after="200" w:line="240" w:lineRule="auto"/>
        <w:ind w:right="86"/>
        <w:contextualSpacing/>
        <w:rPr>
          <w:rFonts w:ascii="Roboto" w:hAnsi="Roboto"/>
          <w:color w:val="000000" w:themeColor="background1"/>
          <w:sz w:val="24"/>
          <w:lang w:val="es-CR" w:eastAsia="es-ES"/>
        </w:rPr>
      </w:pPr>
      <w:r w:rsidRPr="001B781D">
        <w:rPr>
          <w:rFonts w:ascii="Roboto" w:hAnsi="Roboto"/>
          <w:color w:val="000000" w:themeColor="background1"/>
          <w:sz w:val="24"/>
          <w:lang w:val="es-CR" w:eastAsia="es-ES"/>
        </w:rPr>
        <w:t xml:space="preserve">Bancos </w:t>
      </w:r>
      <w:r>
        <w:rPr>
          <w:rFonts w:ascii="Roboto" w:hAnsi="Roboto"/>
          <w:color w:val="000000" w:themeColor="background1"/>
          <w:sz w:val="24"/>
          <w:lang w:val="es-CR" w:eastAsia="es-ES"/>
        </w:rPr>
        <w:t>P</w:t>
      </w:r>
      <w:r w:rsidRPr="001B781D">
        <w:rPr>
          <w:rFonts w:ascii="Roboto" w:hAnsi="Roboto"/>
          <w:color w:val="000000" w:themeColor="background1"/>
          <w:sz w:val="24"/>
          <w:lang w:val="es-CR" w:eastAsia="es-ES"/>
        </w:rPr>
        <w:t xml:space="preserve">úblicos, </w:t>
      </w:r>
      <w:r>
        <w:rPr>
          <w:rFonts w:ascii="Roboto" w:hAnsi="Roboto"/>
          <w:color w:val="000000" w:themeColor="background1"/>
          <w:sz w:val="24"/>
          <w:lang w:val="es-CR" w:eastAsia="es-ES"/>
        </w:rPr>
        <w:t>P</w:t>
      </w:r>
      <w:r w:rsidRPr="001B781D">
        <w:rPr>
          <w:rFonts w:ascii="Roboto" w:hAnsi="Roboto"/>
          <w:color w:val="000000" w:themeColor="background1"/>
          <w:sz w:val="24"/>
          <w:lang w:val="es-CR" w:eastAsia="es-ES"/>
        </w:rPr>
        <w:t xml:space="preserve">rivados </w:t>
      </w:r>
      <w:r w:rsidRPr="001B781D">
        <w:rPr>
          <w:rFonts w:ascii="Roboto" w:hAnsi="Roboto"/>
          <w:color w:val="000000" w:themeColor="background1"/>
          <w:sz w:val="24"/>
        </w:rPr>
        <w:t xml:space="preserve">y </w:t>
      </w:r>
      <w:r>
        <w:rPr>
          <w:rFonts w:ascii="Roboto" w:hAnsi="Roboto"/>
          <w:color w:val="000000" w:themeColor="background1"/>
          <w:sz w:val="24"/>
        </w:rPr>
        <w:t>M</w:t>
      </w:r>
      <w:r w:rsidRPr="001B781D">
        <w:rPr>
          <w:rFonts w:ascii="Roboto" w:hAnsi="Roboto"/>
          <w:color w:val="000000" w:themeColor="background1"/>
          <w:sz w:val="24"/>
        </w:rPr>
        <w:t>u</w:t>
      </w:r>
      <w:proofErr w:type="spellStart"/>
      <w:r w:rsidRPr="001B781D">
        <w:rPr>
          <w:rFonts w:ascii="Roboto" w:hAnsi="Roboto"/>
          <w:color w:val="000000" w:themeColor="background1"/>
          <w:sz w:val="24"/>
          <w:lang w:val="es-CR" w:eastAsia="es-ES"/>
        </w:rPr>
        <w:t>tuales</w:t>
      </w:r>
      <w:proofErr w:type="spellEnd"/>
    </w:p>
    <w:p w14:paraId="32692AC9" w14:textId="77777777" w:rsidR="001B781D" w:rsidRPr="001B781D" w:rsidRDefault="001B781D" w:rsidP="001B781D">
      <w:pPr>
        <w:widowControl w:val="0"/>
        <w:numPr>
          <w:ilvl w:val="0"/>
          <w:numId w:val="13"/>
        </w:numPr>
        <w:spacing w:after="200" w:line="240" w:lineRule="auto"/>
        <w:ind w:right="86"/>
        <w:contextualSpacing/>
        <w:rPr>
          <w:rFonts w:ascii="Roboto" w:hAnsi="Roboto"/>
          <w:color w:val="000000" w:themeColor="background1"/>
          <w:sz w:val="24"/>
          <w:lang w:val="es-CR" w:eastAsia="es-ES"/>
        </w:rPr>
      </w:pPr>
      <w:r w:rsidRPr="001B781D">
        <w:rPr>
          <w:rFonts w:ascii="Roboto" w:hAnsi="Roboto"/>
          <w:color w:val="000000" w:themeColor="background1"/>
          <w:sz w:val="24"/>
          <w:lang w:val="es-CR" w:eastAsia="es-ES"/>
        </w:rPr>
        <w:t>Banco Popular, BANHVI y Caja de Ahorro y Préstamos de la ANDE</w:t>
      </w:r>
    </w:p>
    <w:p w14:paraId="079B3458" w14:textId="0631C1BA" w:rsidR="001B781D" w:rsidRPr="001B781D" w:rsidRDefault="001B781D" w:rsidP="001B781D">
      <w:pPr>
        <w:widowControl w:val="0"/>
        <w:numPr>
          <w:ilvl w:val="0"/>
          <w:numId w:val="13"/>
        </w:numPr>
        <w:spacing w:after="200" w:line="240" w:lineRule="auto"/>
        <w:ind w:right="86"/>
        <w:contextualSpacing/>
        <w:rPr>
          <w:rFonts w:ascii="Roboto" w:hAnsi="Roboto"/>
          <w:color w:val="000000" w:themeColor="background1"/>
          <w:sz w:val="24"/>
          <w:lang w:val="es-CR" w:eastAsia="es-ES"/>
        </w:rPr>
      </w:pPr>
      <w:r w:rsidRPr="001B781D">
        <w:rPr>
          <w:rFonts w:ascii="Roboto" w:hAnsi="Roboto"/>
          <w:color w:val="000000" w:themeColor="background1"/>
          <w:sz w:val="24"/>
          <w:lang w:val="es-CR" w:eastAsia="es-ES"/>
        </w:rPr>
        <w:t xml:space="preserve">Cooperativas y </w:t>
      </w:r>
      <w:r>
        <w:rPr>
          <w:rFonts w:ascii="Roboto" w:hAnsi="Roboto"/>
          <w:color w:val="000000" w:themeColor="background1"/>
          <w:sz w:val="24"/>
          <w:lang w:val="es-CR" w:eastAsia="es-ES"/>
        </w:rPr>
        <w:t>E</w:t>
      </w:r>
      <w:r w:rsidRPr="001B781D">
        <w:rPr>
          <w:rFonts w:ascii="Roboto" w:hAnsi="Roboto"/>
          <w:color w:val="000000" w:themeColor="background1"/>
          <w:sz w:val="24"/>
          <w:lang w:val="es-CR" w:eastAsia="es-ES"/>
        </w:rPr>
        <w:t xml:space="preserve">mpresas </w:t>
      </w:r>
      <w:r>
        <w:rPr>
          <w:rFonts w:ascii="Roboto" w:hAnsi="Roboto"/>
          <w:color w:val="000000" w:themeColor="background1"/>
          <w:sz w:val="24"/>
          <w:lang w:val="es-CR" w:eastAsia="es-ES"/>
        </w:rPr>
        <w:t>F</w:t>
      </w:r>
      <w:r w:rsidRPr="001B781D">
        <w:rPr>
          <w:rFonts w:ascii="Roboto" w:hAnsi="Roboto"/>
          <w:color w:val="000000" w:themeColor="background1"/>
          <w:sz w:val="24"/>
          <w:lang w:val="es-CR" w:eastAsia="es-ES"/>
        </w:rPr>
        <w:t>inancieras</w:t>
      </w:r>
    </w:p>
    <w:p w14:paraId="6833C6D8" w14:textId="03E1F44D" w:rsidR="001B781D" w:rsidRPr="001B781D" w:rsidRDefault="001B781D" w:rsidP="001B781D">
      <w:pPr>
        <w:widowControl w:val="0"/>
        <w:numPr>
          <w:ilvl w:val="0"/>
          <w:numId w:val="13"/>
        </w:numPr>
        <w:spacing w:after="200" w:line="240" w:lineRule="auto"/>
        <w:ind w:right="86"/>
        <w:contextualSpacing/>
        <w:rPr>
          <w:rFonts w:ascii="Roboto" w:hAnsi="Roboto"/>
          <w:color w:val="000000" w:themeColor="background1"/>
          <w:sz w:val="24"/>
          <w:lang w:val="es-CR" w:eastAsia="es-ES"/>
        </w:rPr>
      </w:pPr>
      <w:r w:rsidRPr="001B781D">
        <w:rPr>
          <w:rFonts w:ascii="Roboto" w:hAnsi="Roboto"/>
          <w:color w:val="000000" w:themeColor="background1"/>
          <w:sz w:val="24"/>
          <w:lang w:val="es-CR" w:eastAsia="es-ES"/>
        </w:rPr>
        <w:t xml:space="preserve">Grupos y </w:t>
      </w:r>
      <w:r>
        <w:rPr>
          <w:rFonts w:ascii="Roboto" w:hAnsi="Roboto"/>
          <w:color w:val="000000" w:themeColor="background1"/>
          <w:sz w:val="24"/>
          <w:lang w:val="es-CR" w:eastAsia="es-ES"/>
        </w:rPr>
        <w:t>C</w:t>
      </w:r>
      <w:r w:rsidRPr="001B781D">
        <w:rPr>
          <w:rFonts w:ascii="Roboto" w:hAnsi="Roboto"/>
          <w:color w:val="000000" w:themeColor="background1"/>
          <w:sz w:val="24"/>
          <w:lang w:val="es-CR" w:eastAsia="es-ES"/>
        </w:rPr>
        <w:t xml:space="preserve">onglomerados </w:t>
      </w:r>
      <w:r>
        <w:rPr>
          <w:rFonts w:ascii="Roboto" w:hAnsi="Roboto"/>
          <w:color w:val="000000" w:themeColor="background1"/>
          <w:sz w:val="24"/>
          <w:lang w:val="es-CR" w:eastAsia="es-ES"/>
        </w:rPr>
        <w:t>F</w:t>
      </w:r>
      <w:r w:rsidRPr="001B781D">
        <w:rPr>
          <w:rFonts w:ascii="Roboto" w:hAnsi="Roboto"/>
          <w:color w:val="000000" w:themeColor="background1"/>
          <w:sz w:val="24"/>
          <w:lang w:val="es-CR" w:eastAsia="es-ES"/>
        </w:rPr>
        <w:t xml:space="preserve">inancieros </w:t>
      </w:r>
    </w:p>
    <w:p w14:paraId="2560331F" w14:textId="72D7C95B" w:rsidR="001B781D" w:rsidRPr="001B781D" w:rsidRDefault="001B781D" w:rsidP="001B781D">
      <w:pPr>
        <w:widowControl w:val="0"/>
        <w:numPr>
          <w:ilvl w:val="0"/>
          <w:numId w:val="13"/>
        </w:numPr>
        <w:spacing w:after="200" w:line="240" w:lineRule="auto"/>
        <w:ind w:right="86"/>
        <w:contextualSpacing/>
        <w:rPr>
          <w:rFonts w:ascii="Roboto" w:hAnsi="Roboto"/>
          <w:color w:val="000000" w:themeColor="background1"/>
          <w:sz w:val="24"/>
          <w:lang w:val="es-CR" w:eastAsia="es-ES"/>
        </w:rPr>
      </w:pPr>
      <w:r w:rsidRPr="001B781D">
        <w:rPr>
          <w:rFonts w:ascii="Roboto" w:hAnsi="Roboto"/>
          <w:color w:val="000000" w:themeColor="background1"/>
          <w:sz w:val="24"/>
          <w:lang w:val="es-CR" w:eastAsia="es-ES"/>
        </w:rPr>
        <w:t xml:space="preserve">Casas de </w:t>
      </w:r>
      <w:r>
        <w:rPr>
          <w:rFonts w:ascii="Roboto" w:hAnsi="Roboto"/>
          <w:color w:val="000000" w:themeColor="background1"/>
          <w:sz w:val="24"/>
          <w:lang w:val="es-CR" w:eastAsia="es-ES"/>
        </w:rPr>
        <w:t>C</w:t>
      </w:r>
      <w:r w:rsidRPr="001B781D">
        <w:rPr>
          <w:rFonts w:ascii="Roboto" w:hAnsi="Roboto"/>
          <w:color w:val="000000" w:themeColor="background1"/>
          <w:sz w:val="24"/>
          <w:lang w:val="es-CR" w:eastAsia="es-ES"/>
        </w:rPr>
        <w:t>ambio</w:t>
      </w:r>
    </w:p>
    <w:p w14:paraId="76960041" w14:textId="77777777" w:rsidR="001B781D" w:rsidRPr="001B781D" w:rsidRDefault="001B781D" w:rsidP="001B781D">
      <w:pPr>
        <w:widowControl w:val="0"/>
        <w:spacing w:line="240" w:lineRule="auto"/>
        <w:ind w:left="34" w:right="86"/>
        <w:rPr>
          <w:rFonts w:ascii="Roboto" w:hAnsi="Roboto"/>
          <w:color w:val="000000" w:themeColor="background1"/>
          <w:sz w:val="24"/>
          <w:lang w:val="es-CR"/>
        </w:rPr>
      </w:pPr>
    </w:p>
    <w:p w14:paraId="02B707CB" w14:textId="77777777" w:rsidR="001B781D" w:rsidRDefault="001B781D" w:rsidP="001B781D">
      <w:pPr>
        <w:spacing w:line="240" w:lineRule="auto"/>
        <w:ind w:left="993" w:hanging="993"/>
        <w:rPr>
          <w:rFonts w:ascii="Roboto" w:hAnsi="Roboto" w:cs="Arial"/>
          <w:b/>
          <w:bCs/>
          <w:color w:val="000000" w:themeColor="background1"/>
          <w:sz w:val="24"/>
          <w:lang w:val="es-CR"/>
        </w:rPr>
      </w:pPr>
    </w:p>
    <w:p w14:paraId="7394AF34" w14:textId="65F4FDBC" w:rsidR="001B781D" w:rsidRPr="001B781D" w:rsidRDefault="001B781D" w:rsidP="001B781D">
      <w:pPr>
        <w:spacing w:line="240" w:lineRule="auto"/>
        <w:ind w:left="993" w:hanging="993"/>
        <w:rPr>
          <w:rFonts w:ascii="Roboto" w:hAnsi="Roboto" w:cs="Arial"/>
          <w:b/>
          <w:i/>
          <w:color w:val="000000" w:themeColor="background1"/>
          <w:sz w:val="24"/>
          <w:lang w:val="es-CR"/>
        </w:rPr>
      </w:pPr>
      <w:r w:rsidRPr="001B781D">
        <w:rPr>
          <w:rFonts w:ascii="Roboto" w:hAnsi="Roboto" w:cs="Arial"/>
          <w:b/>
          <w:bCs/>
          <w:color w:val="000000" w:themeColor="background1"/>
          <w:sz w:val="24"/>
          <w:lang w:val="es-CR"/>
        </w:rPr>
        <w:t>Asunto:</w:t>
      </w:r>
      <w:r w:rsidRPr="001B781D">
        <w:rPr>
          <w:rFonts w:ascii="Roboto" w:hAnsi="Roboto" w:cs="Arial"/>
          <w:b/>
          <w:bCs/>
          <w:color w:val="000000" w:themeColor="background1"/>
          <w:sz w:val="24"/>
          <w:lang w:val="es-CR"/>
        </w:rPr>
        <w:tab/>
        <w:t xml:space="preserve">Depósitos producto de la Resolución de </w:t>
      </w:r>
      <w:proofErr w:type="spellStart"/>
      <w:r w:rsidRPr="001B781D">
        <w:rPr>
          <w:rFonts w:ascii="Roboto" w:hAnsi="Roboto" w:cs="Arial"/>
          <w:b/>
          <w:bCs/>
          <w:color w:val="000000" w:themeColor="background1"/>
          <w:sz w:val="24"/>
          <w:lang w:val="es-CR"/>
        </w:rPr>
        <w:t>Desyfin</w:t>
      </w:r>
      <w:proofErr w:type="spellEnd"/>
      <w:r w:rsidRPr="001B781D">
        <w:rPr>
          <w:rFonts w:ascii="Roboto" w:hAnsi="Roboto" w:cs="Arial"/>
          <w:b/>
          <w:bCs/>
          <w:color w:val="000000" w:themeColor="background1"/>
          <w:sz w:val="24"/>
          <w:lang w:val="es-CR"/>
        </w:rPr>
        <w:t xml:space="preserve"> S.A. realizados a clientes a través de las cuentas del Banco Central de Costa Rica</w:t>
      </w:r>
      <w:r w:rsidRPr="001B781D">
        <w:rPr>
          <w:rFonts w:ascii="Roboto" w:hAnsi="Roboto" w:cs="Arial"/>
          <w:b/>
          <w:i/>
          <w:iCs/>
          <w:color w:val="000000" w:themeColor="background1"/>
          <w:sz w:val="24"/>
          <w:lang w:val="es-CR"/>
        </w:rPr>
        <w:t>.</w:t>
      </w:r>
    </w:p>
    <w:p w14:paraId="589E3C62" w14:textId="77777777" w:rsidR="001B781D" w:rsidRDefault="001B781D" w:rsidP="001B781D">
      <w:pPr>
        <w:spacing w:line="240" w:lineRule="auto"/>
        <w:rPr>
          <w:rFonts w:ascii="Roboto" w:hAnsi="Roboto" w:cs="Arial"/>
          <w:bCs/>
          <w:color w:val="000000" w:themeColor="background1"/>
          <w:sz w:val="24"/>
          <w:lang w:val="es-CR"/>
        </w:rPr>
      </w:pPr>
    </w:p>
    <w:p w14:paraId="2A1245D1" w14:textId="42B298D7" w:rsidR="001B781D" w:rsidRPr="001B781D" w:rsidRDefault="001B781D" w:rsidP="001B781D">
      <w:pPr>
        <w:spacing w:line="240" w:lineRule="auto"/>
        <w:rPr>
          <w:rFonts w:ascii="Roboto" w:hAnsi="Roboto" w:cs="Arial"/>
          <w:bCs/>
          <w:color w:val="000000" w:themeColor="background1"/>
          <w:sz w:val="24"/>
          <w:lang w:val="es-CR"/>
        </w:rPr>
      </w:pPr>
      <w:r w:rsidRPr="001B781D">
        <w:rPr>
          <w:rFonts w:ascii="Roboto" w:hAnsi="Roboto" w:cs="Arial"/>
          <w:bCs/>
          <w:color w:val="000000" w:themeColor="background1"/>
          <w:sz w:val="24"/>
          <w:lang w:val="es-CR"/>
        </w:rPr>
        <w:tab/>
      </w:r>
    </w:p>
    <w:p w14:paraId="1A0D3A5F" w14:textId="77777777" w:rsidR="001B781D" w:rsidRPr="001B781D" w:rsidRDefault="001B781D" w:rsidP="001B781D">
      <w:pPr>
        <w:spacing w:line="240" w:lineRule="auto"/>
        <w:rPr>
          <w:rFonts w:ascii="Roboto" w:hAnsi="Roboto" w:cs="Arial"/>
          <w:b/>
          <w:bCs/>
          <w:color w:val="000000" w:themeColor="background1"/>
          <w:sz w:val="24"/>
          <w:lang w:val="es-CR"/>
        </w:rPr>
      </w:pPr>
      <w:r w:rsidRPr="001B781D">
        <w:rPr>
          <w:rFonts w:ascii="Roboto" w:hAnsi="Roboto" w:cs="Arial"/>
          <w:b/>
          <w:bCs/>
          <w:color w:val="000000" w:themeColor="background1"/>
          <w:sz w:val="24"/>
          <w:lang w:val="es-CR"/>
        </w:rPr>
        <w:t>La Superintendencia General de Entidades Financieras,</w:t>
      </w:r>
    </w:p>
    <w:p w14:paraId="08850104" w14:textId="77777777" w:rsidR="001B781D" w:rsidRPr="001B781D" w:rsidRDefault="001B781D" w:rsidP="001B781D">
      <w:pPr>
        <w:spacing w:line="240" w:lineRule="auto"/>
        <w:rPr>
          <w:rFonts w:ascii="Roboto" w:hAnsi="Roboto" w:cs="Arial"/>
          <w:bCs/>
          <w:color w:val="000000" w:themeColor="background1"/>
          <w:sz w:val="24"/>
          <w:lang w:val="es-CR"/>
        </w:rPr>
      </w:pPr>
    </w:p>
    <w:p w14:paraId="7184BA43" w14:textId="77777777" w:rsidR="001B781D" w:rsidRPr="001B781D" w:rsidRDefault="001B781D" w:rsidP="001B781D">
      <w:pPr>
        <w:spacing w:line="240" w:lineRule="auto"/>
        <w:rPr>
          <w:rFonts w:ascii="Roboto" w:hAnsi="Roboto" w:cs="Arial"/>
          <w:b/>
          <w:color w:val="000000" w:themeColor="background1"/>
          <w:sz w:val="24"/>
          <w:lang w:val="es-CR"/>
        </w:rPr>
      </w:pPr>
      <w:r w:rsidRPr="001B781D">
        <w:rPr>
          <w:rFonts w:ascii="Roboto" w:hAnsi="Roboto" w:cs="Arial"/>
          <w:b/>
          <w:bCs/>
          <w:color w:val="000000" w:themeColor="background1"/>
          <w:sz w:val="24"/>
          <w:lang w:val="es-CR"/>
        </w:rPr>
        <w:t>Considerando que</w:t>
      </w:r>
      <w:r w:rsidRPr="001B781D">
        <w:rPr>
          <w:rFonts w:ascii="Roboto" w:hAnsi="Roboto" w:cs="Arial"/>
          <w:b/>
          <w:color w:val="000000" w:themeColor="background1"/>
          <w:sz w:val="24"/>
          <w:lang w:val="es-CR"/>
        </w:rPr>
        <w:t>:</w:t>
      </w:r>
    </w:p>
    <w:p w14:paraId="0BEA84F1" w14:textId="77777777" w:rsidR="001B781D" w:rsidRPr="001B781D" w:rsidRDefault="001B781D" w:rsidP="001B781D">
      <w:pPr>
        <w:spacing w:line="240" w:lineRule="auto"/>
        <w:rPr>
          <w:rFonts w:ascii="Roboto" w:hAnsi="Roboto" w:cs="Arial"/>
          <w:b/>
          <w:color w:val="000000" w:themeColor="background1"/>
          <w:sz w:val="24"/>
          <w:lang w:val="es-CR"/>
        </w:rPr>
      </w:pPr>
    </w:p>
    <w:p w14:paraId="3EFADAE8" w14:textId="77777777" w:rsidR="001B781D" w:rsidRPr="001B781D" w:rsidRDefault="001B781D" w:rsidP="001B781D">
      <w:pPr>
        <w:numPr>
          <w:ilvl w:val="0"/>
          <w:numId w:val="14"/>
        </w:numPr>
        <w:spacing w:line="240" w:lineRule="auto"/>
        <w:contextualSpacing/>
        <w:rPr>
          <w:rFonts w:ascii="Roboto" w:hAnsi="Roboto"/>
          <w:color w:val="000000" w:themeColor="background1"/>
          <w:sz w:val="24"/>
        </w:rPr>
      </w:pPr>
      <w:r w:rsidRPr="001B781D">
        <w:rPr>
          <w:rFonts w:ascii="Roboto" w:hAnsi="Roboto"/>
          <w:color w:val="000000" w:themeColor="background1"/>
          <w:sz w:val="24"/>
        </w:rPr>
        <w:t xml:space="preserve">Mediante </w:t>
      </w:r>
      <w:r w:rsidRPr="001B781D">
        <w:rPr>
          <w:rFonts w:ascii="Roboto" w:hAnsi="Roboto"/>
          <w:color w:val="000000" w:themeColor="background1"/>
          <w:sz w:val="24"/>
          <w:lang w:val="es-CR"/>
        </w:rPr>
        <w:t>acuerdo que consta en el artículo 4 del acta de la sesión 1883-2024, celebrada el 13 de agosto de 2024 el Consejo Nacional de Supervisión del Sistema Financiero (</w:t>
      </w:r>
      <w:proofErr w:type="spellStart"/>
      <w:r w:rsidRPr="001B781D">
        <w:rPr>
          <w:rFonts w:ascii="Roboto" w:hAnsi="Roboto"/>
          <w:color w:val="000000" w:themeColor="background1"/>
          <w:sz w:val="24"/>
          <w:lang w:val="es-CR"/>
        </w:rPr>
        <w:t>Conassif</w:t>
      </w:r>
      <w:proofErr w:type="spellEnd"/>
      <w:r w:rsidRPr="001B781D">
        <w:rPr>
          <w:rFonts w:ascii="Roboto" w:hAnsi="Roboto"/>
          <w:color w:val="000000" w:themeColor="background1"/>
          <w:sz w:val="24"/>
          <w:lang w:val="es-CR"/>
        </w:rPr>
        <w:t>), se dispuso a ordenar la intervención de FINANCIERA DESYFIN SOCIEDAD ANÓNIMA, cédula 3-101-135871.</w:t>
      </w:r>
    </w:p>
    <w:p w14:paraId="38ACC974" w14:textId="77777777" w:rsidR="001B781D" w:rsidRPr="001B781D" w:rsidRDefault="001B781D" w:rsidP="001B781D">
      <w:pPr>
        <w:spacing w:line="240" w:lineRule="auto"/>
        <w:ind w:left="360"/>
        <w:contextualSpacing/>
        <w:rPr>
          <w:rFonts w:ascii="Roboto" w:hAnsi="Roboto"/>
          <w:color w:val="000000" w:themeColor="background1"/>
          <w:sz w:val="24"/>
        </w:rPr>
      </w:pPr>
    </w:p>
    <w:p w14:paraId="57B93271" w14:textId="77777777" w:rsidR="001B781D" w:rsidRPr="001B781D" w:rsidRDefault="001B781D" w:rsidP="001B781D">
      <w:pPr>
        <w:numPr>
          <w:ilvl w:val="0"/>
          <w:numId w:val="14"/>
        </w:numPr>
        <w:spacing w:line="240" w:lineRule="auto"/>
        <w:contextualSpacing/>
        <w:rPr>
          <w:rFonts w:ascii="Roboto" w:hAnsi="Roboto"/>
          <w:color w:val="000000" w:themeColor="background1"/>
          <w:sz w:val="24"/>
        </w:rPr>
      </w:pPr>
      <w:r w:rsidRPr="001B781D">
        <w:rPr>
          <w:rFonts w:ascii="Roboto" w:hAnsi="Roboto"/>
          <w:color w:val="000000" w:themeColor="background1"/>
          <w:sz w:val="24"/>
        </w:rPr>
        <w:t xml:space="preserve">El </w:t>
      </w:r>
      <w:proofErr w:type="spellStart"/>
      <w:r w:rsidRPr="001B781D">
        <w:rPr>
          <w:rFonts w:ascii="Roboto" w:hAnsi="Roboto"/>
          <w:color w:val="000000" w:themeColor="background1"/>
          <w:sz w:val="24"/>
        </w:rPr>
        <w:t>Conassif</w:t>
      </w:r>
      <w:proofErr w:type="spellEnd"/>
      <w:r w:rsidRPr="001B781D">
        <w:rPr>
          <w:rFonts w:ascii="Roboto" w:hAnsi="Roboto"/>
          <w:color w:val="000000" w:themeColor="background1"/>
          <w:sz w:val="24"/>
        </w:rPr>
        <w:t xml:space="preserve">, mediante acuerdo que se consigna en el artículo 5, del acta de la sesión 1896-2024, celebrada el 9 de octubre de 2024, declaró la inviabilidad de Financiera </w:t>
      </w:r>
      <w:proofErr w:type="spellStart"/>
      <w:r w:rsidRPr="001B781D">
        <w:rPr>
          <w:rFonts w:ascii="Roboto" w:hAnsi="Roboto"/>
          <w:color w:val="000000" w:themeColor="background1"/>
          <w:sz w:val="24"/>
        </w:rPr>
        <w:t>Desyfin</w:t>
      </w:r>
      <w:proofErr w:type="spellEnd"/>
      <w:r w:rsidRPr="001B781D">
        <w:rPr>
          <w:rFonts w:ascii="Roboto" w:hAnsi="Roboto"/>
          <w:color w:val="000000" w:themeColor="background1"/>
          <w:sz w:val="24"/>
        </w:rPr>
        <w:t xml:space="preserve">, S.A., así como: </w:t>
      </w:r>
      <w:r w:rsidRPr="001B781D">
        <w:rPr>
          <w:rFonts w:ascii="Roboto" w:hAnsi="Roboto"/>
          <w:i/>
          <w:iCs/>
          <w:color w:val="000000" w:themeColor="background1"/>
          <w:sz w:val="24"/>
        </w:rPr>
        <w:t xml:space="preserve">“1. Ordenar el inicio de un proceso de resolución sobre FINANCIERA DESYFIN SOCIEDAD ANÓNIMA (en adelante Financiera </w:t>
      </w:r>
      <w:proofErr w:type="spellStart"/>
      <w:r w:rsidRPr="001B781D">
        <w:rPr>
          <w:rFonts w:ascii="Roboto" w:hAnsi="Roboto"/>
          <w:i/>
          <w:iCs/>
          <w:color w:val="000000" w:themeColor="background1"/>
          <w:sz w:val="24"/>
        </w:rPr>
        <w:t>Desyfin</w:t>
      </w:r>
      <w:proofErr w:type="spellEnd"/>
      <w:r w:rsidRPr="001B781D">
        <w:rPr>
          <w:rFonts w:ascii="Roboto" w:hAnsi="Roboto"/>
          <w:i/>
          <w:iCs/>
          <w:color w:val="000000" w:themeColor="background1"/>
          <w:sz w:val="24"/>
        </w:rPr>
        <w:t>), cédula jurídica 3-101- 135871. (…) 10. Se instruyen a los Administradores de la Resolución para que implementen el mecanismo de resolución dispuesto en este acto, el cual consiste en la aplicación combinada de los incisos b), c) y e) del artículo 37 de la Ley 9816”</w:t>
      </w:r>
      <w:r w:rsidRPr="001B781D">
        <w:rPr>
          <w:rFonts w:ascii="Roboto" w:hAnsi="Roboto"/>
          <w:color w:val="000000" w:themeColor="background1"/>
          <w:sz w:val="24"/>
        </w:rPr>
        <w:t>.</w:t>
      </w:r>
    </w:p>
    <w:p w14:paraId="76D107F1" w14:textId="77777777" w:rsidR="001B781D" w:rsidRPr="001B781D" w:rsidRDefault="001B781D" w:rsidP="001B781D">
      <w:pPr>
        <w:pStyle w:val="Prrafodelista"/>
        <w:rPr>
          <w:rFonts w:ascii="Roboto" w:hAnsi="Roboto"/>
          <w:color w:val="000000" w:themeColor="background1"/>
          <w:sz w:val="24"/>
        </w:rPr>
      </w:pPr>
    </w:p>
    <w:p w14:paraId="4C2AA229" w14:textId="77777777" w:rsidR="001B781D" w:rsidRPr="001B781D" w:rsidRDefault="001B781D" w:rsidP="001B781D">
      <w:pPr>
        <w:pStyle w:val="Prrafodelista"/>
        <w:numPr>
          <w:ilvl w:val="0"/>
          <w:numId w:val="14"/>
        </w:numPr>
        <w:rPr>
          <w:rFonts w:ascii="Roboto" w:hAnsi="Roboto"/>
          <w:color w:val="000000" w:themeColor="background1"/>
          <w:sz w:val="24"/>
          <w:lang w:val="es-CR"/>
        </w:rPr>
      </w:pPr>
      <w:r w:rsidRPr="001B781D">
        <w:rPr>
          <w:rFonts w:ascii="Roboto" w:hAnsi="Roboto"/>
          <w:color w:val="000000" w:themeColor="background1"/>
          <w:sz w:val="24"/>
        </w:rPr>
        <w:t xml:space="preserve">En la sesión 1945-2025 del 13 de junio de 2025, el </w:t>
      </w:r>
      <w:proofErr w:type="spellStart"/>
      <w:r w:rsidRPr="001B781D">
        <w:rPr>
          <w:rFonts w:ascii="Roboto" w:hAnsi="Roboto"/>
          <w:color w:val="000000" w:themeColor="background1"/>
          <w:sz w:val="24"/>
        </w:rPr>
        <w:t>Conassif</w:t>
      </w:r>
      <w:proofErr w:type="spellEnd"/>
      <w:r w:rsidRPr="001B781D">
        <w:rPr>
          <w:rFonts w:ascii="Roboto" w:hAnsi="Roboto"/>
          <w:color w:val="000000" w:themeColor="background1"/>
          <w:sz w:val="24"/>
        </w:rPr>
        <w:t xml:space="preserve"> ante la recomendación de la Administración de la Resolución de la Financiera </w:t>
      </w:r>
      <w:proofErr w:type="spellStart"/>
      <w:r w:rsidRPr="001B781D">
        <w:rPr>
          <w:rFonts w:ascii="Roboto" w:hAnsi="Roboto"/>
          <w:color w:val="000000" w:themeColor="background1"/>
          <w:sz w:val="24"/>
        </w:rPr>
        <w:t>Desyfin</w:t>
      </w:r>
      <w:proofErr w:type="spellEnd"/>
      <w:r w:rsidRPr="001B781D">
        <w:rPr>
          <w:rFonts w:ascii="Roboto" w:hAnsi="Roboto"/>
          <w:color w:val="000000" w:themeColor="background1"/>
          <w:sz w:val="24"/>
        </w:rPr>
        <w:t>, aprobó un mecanismo de resolución.</w:t>
      </w:r>
    </w:p>
    <w:p w14:paraId="1A9BD13E" w14:textId="77777777" w:rsidR="001B781D" w:rsidRPr="001B781D" w:rsidRDefault="001B781D" w:rsidP="001B781D">
      <w:pPr>
        <w:pStyle w:val="Prrafodelista"/>
        <w:rPr>
          <w:rFonts w:ascii="Roboto" w:hAnsi="Roboto"/>
          <w:color w:val="000000" w:themeColor="background1"/>
          <w:sz w:val="24"/>
          <w:lang w:val="es-CR"/>
        </w:rPr>
      </w:pPr>
    </w:p>
    <w:p w14:paraId="66B702E6" w14:textId="77777777" w:rsidR="001B781D" w:rsidRPr="001B781D" w:rsidRDefault="001B781D" w:rsidP="001B781D">
      <w:pPr>
        <w:pStyle w:val="Prrafodelista"/>
        <w:numPr>
          <w:ilvl w:val="0"/>
          <w:numId w:val="14"/>
        </w:numPr>
        <w:rPr>
          <w:rFonts w:ascii="Roboto" w:hAnsi="Roboto"/>
          <w:color w:val="000000" w:themeColor="background1"/>
          <w:sz w:val="24"/>
        </w:rPr>
      </w:pPr>
      <w:r w:rsidRPr="001B781D">
        <w:rPr>
          <w:rFonts w:ascii="Roboto" w:hAnsi="Roboto"/>
          <w:color w:val="000000" w:themeColor="background1"/>
          <w:sz w:val="24"/>
        </w:rPr>
        <w:lastRenderedPageBreak/>
        <w:t>La Administración de la Resolución ha iniciado la coordinación con el Banco Central de Costa Rica para facilitar el proceso de pago mediante apoyo técnico y metodológico.</w:t>
      </w:r>
    </w:p>
    <w:p w14:paraId="15F7276B" w14:textId="77777777" w:rsidR="001B781D" w:rsidRPr="001B781D" w:rsidRDefault="001B781D" w:rsidP="001B781D">
      <w:pPr>
        <w:pStyle w:val="Prrafodelista"/>
        <w:ind w:left="360"/>
        <w:rPr>
          <w:rFonts w:ascii="Roboto" w:hAnsi="Roboto"/>
          <w:color w:val="000000" w:themeColor="background1"/>
          <w:sz w:val="24"/>
        </w:rPr>
      </w:pPr>
    </w:p>
    <w:p w14:paraId="45B002FF" w14:textId="77777777" w:rsidR="001B781D" w:rsidRPr="001B781D" w:rsidRDefault="001B781D" w:rsidP="001B781D">
      <w:pPr>
        <w:pStyle w:val="Prrafodelista"/>
        <w:numPr>
          <w:ilvl w:val="0"/>
          <w:numId w:val="14"/>
        </w:numPr>
        <w:rPr>
          <w:rFonts w:ascii="Roboto" w:hAnsi="Roboto"/>
          <w:color w:val="000000" w:themeColor="background1"/>
          <w:sz w:val="24"/>
          <w:lang w:val="es-CR"/>
        </w:rPr>
      </w:pPr>
      <w:r w:rsidRPr="001B781D">
        <w:rPr>
          <w:rFonts w:ascii="Roboto" w:hAnsi="Roboto"/>
          <w:color w:val="000000" w:themeColor="background1"/>
          <w:sz w:val="24"/>
          <w:lang w:val="es-CR"/>
        </w:rPr>
        <w:t xml:space="preserve">Mediante el Comunicado de Prensa CP-RD-02 del 1º de julio de 2025, la Administración de la Resolución de Financiera </w:t>
      </w:r>
      <w:proofErr w:type="spellStart"/>
      <w:r w:rsidRPr="001B781D">
        <w:rPr>
          <w:rFonts w:ascii="Roboto" w:hAnsi="Roboto"/>
          <w:color w:val="000000" w:themeColor="background1"/>
          <w:sz w:val="24"/>
          <w:lang w:val="es-CR"/>
        </w:rPr>
        <w:t>Desyfin</w:t>
      </w:r>
      <w:proofErr w:type="spellEnd"/>
      <w:r w:rsidRPr="001B781D">
        <w:rPr>
          <w:rFonts w:ascii="Roboto" w:hAnsi="Roboto"/>
          <w:color w:val="000000" w:themeColor="background1"/>
          <w:sz w:val="24"/>
          <w:lang w:val="es-CR"/>
        </w:rPr>
        <w:t xml:space="preserve"> comunica que iniciará el pago de depósitos garantizados.</w:t>
      </w:r>
    </w:p>
    <w:p w14:paraId="0C6FC349" w14:textId="77777777" w:rsidR="001B781D" w:rsidRPr="001B781D" w:rsidRDefault="001B781D" w:rsidP="001B781D">
      <w:pPr>
        <w:pStyle w:val="Prrafodelista"/>
        <w:rPr>
          <w:rFonts w:ascii="Roboto" w:hAnsi="Roboto"/>
          <w:color w:val="000000" w:themeColor="background1"/>
          <w:sz w:val="24"/>
          <w:lang w:val="es-CR"/>
        </w:rPr>
      </w:pPr>
    </w:p>
    <w:p w14:paraId="36A38869" w14:textId="77777777" w:rsidR="001B781D" w:rsidRPr="001B781D" w:rsidRDefault="001B781D" w:rsidP="001B781D">
      <w:pPr>
        <w:pStyle w:val="Prrafodelista"/>
        <w:numPr>
          <w:ilvl w:val="0"/>
          <w:numId w:val="14"/>
        </w:numPr>
        <w:rPr>
          <w:rFonts w:ascii="Roboto" w:hAnsi="Roboto"/>
          <w:color w:val="000000" w:themeColor="background1"/>
          <w:sz w:val="24"/>
          <w:lang w:val="es-CR"/>
        </w:rPr>
      </w:pPr>
      <w:r w:rsidRPr="001B781D">
        <w:rPr>
          <w:rFonts w:ascii="Roboto" w:hAnsi="Roboto"/>
          <w:color w:val="000000" w:themeColor="background1"/>
          <w:sz w:val="24"/>
          <w:lang w:val="es-CR"/>
        </w:rPr>
        <w:t xml:space="preserve">Con fecha 12 de agosto de 2025, mediante Comunicado de Prensa CP-RD-03, la Administración de la Resolución de </w:t>
      </w:r>
      <w:proofErr w:type="spellStart"/>
      <w:r w:rsidRPr="001B781D">
        <w:rPr>
          <w:rFonts w:ascii="Roboto" w:hAnsi="Roboto"/>
          <w:color w:val="000000" w:themeColor="background1"/>
          <w:sz w:val="24"/>
          <w:lang w:val="es-CR"/>
        </w:rPr>
        <w:t>Desyfin</w:t>
      </w:r>
      <w:proofErr w:type="spellEnd"/>
      <w:r w:rsidRPr="001B781D">
        <w:rPr>
          <w:rFonts w:ascii="Roboto" w:hAnsi="Roboto"/>
          <w:color w:val="000000" w:themeColor="background1"/>
          <w:sz w:val="24"/>
          <w:lang w:val="es-CR"/>
        </w:rPr>
        <w:t xml:space="preserve"> señala que el lunes 11 de agosto realizó el pagó a los depositantes garantizados -hasta por ¢6 millones- que registraron sus cuentas IBAN ante la Resolución.</w:t>
      </w:r>
    </w:p>
    <w:p w14:paraId="3AB4E329" w14:textId="77777777" w:rsidR="001B781D" w:rsidRPr="001B781D" w:rsidRDefault="001B781D" w:rsidP="001B781D">
      <w:pPr>
        <w:pStyle w:val="Prrafodelista"/>
        <w:rPr>
          <w:rFonts w:ascii="Roboto" w:hAnsi="Roboto"/>
          <w:color w:val="000000" w:themeColor="background1"/>
          <w:sz w:val="24"/>
          <w:lang w:val="es-CR"/>
        </w:rPr>
      </w:pPr>
    </w:p>
    <w:p w14:paraId="487B6C84" w14:textId="77777777" w:rsidR="001B781D" w:rsidRPr="001B781D" w:rsidRDefault="001B781D" w:rsidP="001B781D">
      <w:pPr>
        <w:numPr>
          <w:ilvl w:val="0"/>
          <w:numId w:val="14"/>
        </w:numPr>
        <w:spacing w:line="240" w:lineRule="auto"/>
        <w:contextualSpacing/>
        <w:rPr>
          <w:rFonts w:ascii="Roboto" w:hAnsi="Roboto"/>
          <w:color w:val="000000" w:themeColor="background1"/>
          <w:sz w:val="24"/>
        </w:rPr>
      </w:pPr>
      <w:r w:rsidRPr="001B781D">
        <w:rPr>
          <w:rFonts w:ascii="Roboto" w:hAnsi="Roboto"/>
          <w:color w:val="000000" w:themeColor="background1"/>
          <w:sz w:val="24"/>
        </w:rPr>
        <w:t xml:space="preserve">El inciso c, del artículo 16 de la Ley sobre estupefacientes, sustancias psicotrópicas, drogas de uso No Autorizado, actividades Conexas, legitimación de capitales y financiamiento al terrorismo, </w:t>
      </w:r>
      <w:proofErr w:type="spellStart"/>
      <w:r w:rsidRPr="001B781D">
        <w:rPr>
          <w:rFonts w:ascii="Roboto" w:hAnsi="Roboto"/>
          <w:color w:val="000000" w:themeColor="background1"/>
          <w:sz w:val="24"/>
        </w:rPr>
        <w:t>N°</w:t>
      </w:r>
      <w:proofErr w:type="spellEnd"/>
      <w:r w:rsidRPr="001B781D">
        <w:rPr>
          <w:rFonts w:ascii="Roboto" w:hAnsi="Roboto"/>
          <w:color w:val="000000" w:themeColor="background1"/>
          <w:sz w:val="24"/>
        </w:rPr>
        <w:t xml:space="preserve"> 7786, dispone que los sujetos supervisados deben “</w:t>
      </w:r>
      <w:r w:rsidRPr="001B781D">
        <w:rPr>
          <w:rFonts w:ascii="Roboto" w:hAnsi="Roboto"/>
          <w:i/>
          <w:iCs/>
          <w:color w:val="000000" w:themeColor="background1"/>
          <w:sz w:val="24"/>
        </w:rPr>
        <w:t>Registrar y verificar, por medios fehacientes, la identidad, la representación, el domicilio, la capacidad legal, la ocupación o el objeto social de la persona, la fuente u origen de los recursos que justifican las transacciones a realizarse, así como otros datos de su identidad, ya sean clientes ocasionales o habituales…”</w:t>
      </w:r>
    </w:p>
    <w:p w14:paraId="41FEEEE0" w14:textId="77777777" w:rsidR="001B781D" w:rsidRPr="001B781D" w:rsidRDefault="001B781D" w:rsidP="001B781D">
      <w:pPr>
        <w:spacing w:line="240" w:lineRule="auto"/>
        <w:contextualSpacing/>
        <w:rPr>
          <w:rFonts w:ascii="Roboto" w:hAnsi="Roboto"/>
          <w:color w:val="000000" w:themeColor="background1"/>
          <w:sz w:val="24"/>
        </w:rPr>
      </w:pPr>
    </w:p>
    <w:p w14:paraId="6C1EE8EE" w14:textId="77777777" w:rsidR="001B781D" w:rsidRPr="001B781D" w:rsidRDefault="001B781D" w:rsidP="001B781D">
      <w:pPr>
        <w:numPr>
          <w:ilvl w:val="0"/>
          <w:numId w:val="14"/>
        </w:numPr>
        <w:spacing w:line="240" w:lineRule="auto"/>
        <w:contextualSpacing/>
        <w:rPr>
          <w:rFonts w:ascii="Roboto" w:hAnsi="Roboto"/>
          <w:color w:val="000000" w:themeColor="background1"/>
          <w:sz w:val="24"/>
        </w:rPr>
      </w:pPr>
      <w:r w:rsidRPr="001B781D">
        <w:rPr>
          <w:rFonts w:ascii="Roboto" w:hAnsi="Roboto"/>
          <w:color w:val="000000" w:themeColor="background1"/>
          <w:sz w:val="24"/>
        </w:rPr>
        <w:t>Para cumplir con la debida diligencia requerida en el artículo 16 de la Ley 7786, en el capítulo IV del Acuerdo CONASSIF 12-21, Reglamento para la prevención del riesgo de legitimación de capitales, financiamiento al terrorismo y financiamiento de la proliferación de armas de destrucción masiva, aplicable a los sujetos obligados por el artículo 14 de la ley 7786, se establecen las medidas preventivas correspondientes.</w:t>
      </w:r>
    </w:p>
    <w:p w14:paraId="78DADF54" w14:textId="77777777" w:rsidR="001B781D" w:rsidRPr="001B781D" w:rsidRDefault="001B781D" w:rsidP="001B781D">
      <w:pPr>
        <w:rPr>
          <w:rFonts w:ascii="Roboto" w:hAnsi="Roboto"/>
          <w:color w:val="000000" w:themeColor="background1"/>
          <w:sz w:val="24"/>
        </w:rPr>
      </w:pPr>
    </w:p>
    <w:p w14:paraId="7FB696DE" w14:textId="77777777" w:rsidR="001B781D" w:rsidRPr="001B781D" w:rsidRDefault="001B781D" w:rsidP="001B781D">
      <w:pPr>
        <w:numPr>
          <w:ilvl w:val="0"/>
          <w:numId w:val="14"/>
        </w:numPr>
        <w:spacing w:line="240" w:lineRule="auto"/>
        <w:contextualSpacing/>
        <w:rPr>
          <w:rFonts w:ascii="Roboto" w:hAnsi="Roboto"/>
          <w:color w:val="000000" w:themeColor="background1"/>
          <w:sz w:val="24"/>
        </w:rPr>
      </w:pPr>
      <w:r w:rsidRPr="001B781D">
        <w:rPr>
          <w:rFonts w:ascii="Roboto" w:hAnsi="Roboto"/>
          <w:color w:val="000000" w:themeColor="background1"/>
          <w:sz w:val="24"/>
        </w:rPr>
        <w:t>Que las entidades financieras que se mantengan bajo la supervisión de la SUGEF deben cumplir con la regulación vigente en relación con los temas de prevención de los riesgos de LC/FT/FPADM.</w:t>
      </w:r>
    </w:p>
    <w:p w14:paraId="1AC6BE82" w14:textId="77777777" w:rsidR="001B781D" w:rsidRPr="001B781D" w:rsidRDefault="001B781D" w:rsidP="001B781D">
      <w:pPr>
        <w:spacing w:line="240" w:lineRule="auto"/>
        <w:rPr>
          <w:rFonts w:ascii="Roboto" w:hAnsi="Roboto"/>
          <w:b/>
          <w:bCs/>
          <w:color w:val="000000" w:themeColor="background1"/>
          <w:sz w:val="24"/>
        </w:rPr>
      </w:pPr>
    </w:p>
    <w:p w14:paraId="55873E71" w14:textId="77777777" w:rsidR="001B781D" w:rsidRPr="001B781D" w:rsidRDefault="001B781D" w:rsidP="001B781D">
      <w:pPr>
        <w:spacing w:line="240" w:lineRule="auto"/>
        <w:rPr>
          <w:rFonts w:ascii="Roboto" w:hAnsi="Roboto"/>
          <w:b/>
          <w:color w:val="000000" w:themeColor="background1"/>
          <w:sz w:val="24"/>
          <w:lang w:val="es-CR"/>
        </w:rPr>
      </w:pPr>
      <w:r w:rsidRPr="001B781D">
        <w:rPr>
          <w:rFonts w:ascii="Roboto" w:hAnsi="Roboto"/>
          <w:b/>
          <w:bCs/>
          <w:color w:val="000000" w:themeColor="background1"/>
          <w:sz w:val="24"/>
          <w:lang w:val="es-CR"/>
        </w:rPr>
        <w:t>Dispone</w:t>
      </w:r>
      <w:r w:rsidRPr="001B781D">
        <w:rPr>
          <w:rFonts w:ascii="Roboto" w:hAnsi="Roboto"/>
          <w:b/>
          <w:color w:val="000000" w:themeColor="background1"/>
          <w:sz w:val="24"/>
          <w:lang w:val="es-CR"/>
        </w:rPr>
        <w:t>:</w:t>
      </w:r>
    </w:p>
    <w:p w14:paraId="40735E40" w14:textId="77777777" w:rsidR="001B781D" w:rsidRPr="001B781D" w:rsidRDefault="001B781D" w:rsidP="001B781D">
      <w:pPr>
        <w:widowControl w:val="0"/>
        <w:spacing w:line="240" w:lineRule="auto"/>
        <w:ind w:left="644"/>
        <w:rPr>
          <w:rFonts w:ascii="Roboto" w:hAnsi="Roboto"/>
          <w:color w:val="000000" w:themeColor="background1"/>
          <w:sz w:val="24"/>
          <w:lang w:val="es-CR"/>
        </w:rPr>
      </w:pPr>
    </w:p>
    <w:p w14:paraId="24F397FD" w14:textId="3A2A208C" w:rsidR="001B781D" w:rsidRPr="001B781D" w:rsidRDefault="001B781D" w:rsidP="001B781D">
      <w:pPr>
        <w:pStyle w:val="Prrafodelista"/>
        <w:widowControl w:val="0"/>
        <w:numPr>
          <w:ilvl w:val="0"/>
          <w:numId w:val="15"/>
        </w:numPr>
        <w:spacing w:line="240" w:lineRule="auto"/>
        <w:ind w:left="426" w:hanging="710"/>
        <w:rPr>
          <w:rFonts w:ascii="Roboto" w:hAnsi="Roboto"/>
          <w:color w:val="000000" w:themeColor="background1"/>
          <w:sz w:val="24"/>
          <w:lang w:val="es-CR"/>
        </w:rPr>
      </w:pPr>
      <w:r w:rsidRPr="001B781D">
        <w:rPr>
          <w:rFonts w:ascii="Roboto" w:hAnsi="Roboto"/>
          <w:color w:val="000000" w:themeColor="background1"/>
          <w:sz w:val="24"/>
          <w:lang w:val="es-CR"/>
        </w:rPr>
        <w:t xml:space="preserve">Comunicar </w:t>
      </w:r>
      <w:r w:rsidRPr="001B781D">
        <w:rPr>
          <w:rFonts w:ascii="Roboto" w:hAnsi="Roboto"/>
          <w:color w:val="000000" w:themeColor="background1"/>
          <w:sz w:val="24"/>
        </w:rPr>
        <w:t xml:space="preserve">a las entidades financieras receptoras de fondos de clientes, producto de la devolución de dinero realizada por los resolutores de la Financiera </w:t>
      </w:r>
      <w:proofErr w:type="spellStart"/>
      <w:r w:rsidRPr="001B781D">
        <w:rPr>
          <w:rFonts w:ascii="Roboto" w:hAnsi="Roboto"/>
          <w:color w:val="000000" w:themeColor="background1"/>
          <w:sz w:val="24"/>
        </w:rPr>
        <w:t>Desyfin</w:t>
      </w:r>
      <w:proofErr w:type="spellEnd"/>
      <w:r w:rsidRPr="001B781D">
        <w:rPr>
          <w:rFonts w:ascii="Roboto" w:hAnsi="Roboto"/>
          <w:color w:val="000000" w:themeColor="background1"/>
          <w:sz w:val="24"/>
        </w:rPr>
        <w:t xml:space="preserve"> S.A., mediante el mecanismo alternativo de resolución de pago directo, que para efectos de documentar </w:t>
      </w:r>
      <w:r w:rsidRPr="001B781D">
        <w:rPr>
          <w:rFonts w:ascii="Roboto" w:hAnsi="Roboto"/>
          <w:b/>
          <w:bCs/>
          <w:color w:val="000000" w:themeColor="background1"/>
          <w:sz w:val="24"/>
          <w:u w:val="single"/>
        </w:rPr>
        <w:t>la trazabilidad del dinero</w:t>
      </w:r>
      <w:r w:rsidRPr="001B781D">
        <w:rPr>
          <w:rFonts w:ascii="Roboto" w:hAnsi="Roboto"/>
          <w:color w:val="000000" w:themeColor="background1"/>
          <w:sz w:val="24"/>
        </w:rPr>
        <w:t xml:space="preserve"> en los expedientes de “Conozca a su cliente”, es suficiente con la evidencia de los depósitos procedentes de las cuentas del Banco Central de Costa Rica. </w:t>
      </w:r>
    </w:p>
    <w:p w14:paraId="301A9D7A" w14:textId="77777777" w:rsidR="001B781D" w:rsidRPr="001B781D" w:rsidRDefault="001B781D" w:rsidP="001B781D">
      <w:pPr>
        <w:pStyle w:val="Prrafodelista"/>
        <w:widowControl w:val="0"/>
        <w:spacing w:line="240" w:lineRule="auto"/>
        <w:ind w:left="426"/>
        <w:rPr>
          <w:rFonts w:ascii="Roboto" w:hAnsi="Roboto"/>
          <w:color w:val="000000" w:themeColor="background1"/>
          <w:sz w:val="24"/>
          <w:lang w:val="es-CR"/>
        </w:rPr>
      </w:pPr>
    </w:p>
    <w:p w14:paraId="08181FA0" w14:textId="0C37A8C8" w:rsidR="001B781D" w:rsidRPr="001B781D" w:rsidRDefault="001B781D" w:rsidP="001B781D">
      <w:pPr>
        <w:pStyle w:val="Prrafodelista"/>
        <w:widowControl w:val="0"/>
        <w:numPr>
          <w:ilvl w:val="0"/>
          <w:numId w:val="15"/>
        </w:numPr>
        <w:spacing w:line="240" w:lineRule="auto"/>
        <w:ind w:left="426" w:hanging="710"/>
        <w:rPr>
          <w:rFonts w:ascii="Roboto" w:hAnsi="Roboto"/>
          <w:color w:val="000000" w:themeColor="background1"/>
          <w:sz w:val="24"/>
          <w:lang w:val="es-CR"/>
        </w:rPr>
      </w:pPr>
      <w:r w:rsidRPr="001B781D">
        <w:rPr>
          <w:rFonts w:ascii="Roboto" w:hAnsi="Roboto"/>
          <w:color w:val="000000" w:themeColor="background1"/>
          <w:sz w:val="24"/>
          <w:lang w:val="es-CR"/>
        </w:rPr>
        <w:lastRenderedPageBreak/>
        <w:t xml:space="preserve">Aclarar, que no </w:t>
      </w:r>
      <w:r w:rsidR="00907081">
        <w:rPr>
          <w:rFonts w:ascii="Roboto" w:hAnsi="Roboto"/>
          <w:color w:val="000000" w:themeColor="background1"/>
          <w:sz w:val="24"/>
          <w:lang w:val="es-CR"/>
        </w:rPr>
        <w:t>es necesario</w:t>
      </w:r>
      <w:r w:rsidRPr="001B781D">
        <w:rPr>
          <w:rFonts w:ascii="Roboto" w:hAnsi="Roboto"/>
          <w:color w:val="000000" w:themeColor="background1"/>
          <w:sz w:val="24"/>
          <w:lang w:val="es-CR"/>
        </w:rPr>
        <w:t xml:space="preserve"> solicitar a la administración de la resolución de Financiera </w:t>
      </w:r>
      <w:proofErr w:type="spellStart"/>
      <w:r w:rsidRPr="001B781D">
        <w:rPr>
          <w:rFonts w:ascii="Roboto" w:hAnsi="Roboto"/>
          <w:color w:val="000000" w:themeColor="background1"/>
          <w:sz w:val="24"/>
          <w:lang w:val="es-CR"/>
        </w:rPr>
        <w:t>Desyfin</w:t>
      </w:r>
      <w:proofErr w:type="spellEnd"/>
      <w:r w:rsidRPr="001B781D">
        <w:rPr>
          <w:rFonts w:ascii="Roboto" w:hAnsi="Roboto"/>
          <w:color w:val="000000" w:themeColor="background1"/>
          <w:sz w:val="24"/>
          <w:lang w:val="es-CR"/>
        </w:rPr>
        <w:t xml:space="preserve">, la emisión de certificaciones o constancias respecto a los fondos trasferidos a nuevos clientes producto del proceso de resolución, por cuanto </w:t>
      </w:r>
      <w:r w:rsidRPr="001B781D">
        <w:rPr>
          <w:rFonts w:ascii="Roboto" w:hAnsi="Roboto"/>
          <w:b/>
          <w:bCs/>
          <w:color w:val="000000" w:themeColor="background1"/>
          <w:sz w:val="24"/>
          <w:u w:val="single"/>
          <w:lang w:val="es-CR"/>
        </w:rPr>
        <w:t>tal documento únicamente demuestra la trazabilidad del dinero</w:t>
      </w:r>
      <w:r w:rsidRPr="001B781D">
        <w:rPr>
          <w:rFonts w:ascii="Roboto" w:hAnsi="Roboto"/>
          <w:color w:val="000000" w:themeColor="background1"/>
          <w:sz w:val="24"/>
          <w:lang w:val="es-CR"/>
        </w:rPr>
        <w:t xml:space="preserve">, lo que como ya se dijo en el punto anterior, se demuestra con el depósito realizado </w:t>
      </w:r>
      <w:r w:rsidR="00907081">
        <w:rPr>
          <w:rFonts w:ascii="Roboto" w:hAnsi="Roboto"/>
          <w:color w:val="000000" w:themeColor="background1"/>
          <w:sz w:val="24"/>
          <w:lang w:val="es-CR"/>
        </w:rPr>
        <w:t>a través</w:t>
      </w:r>
      <w:r w:rsidRPr="001B781D">
        <w:rPr>
          <w:rFonts w:ascii="Roboto" w:hAnsi="Roboto"/>
          <w:color w:val="000000" w:themeColor="background1"/>
          <w:sz w:val="24"/>
          <w:lang w:val="es-CR"/>
        </w:rPr>
        <w:t xml:space="preserve"> </w:t>
      </w:r>
      <w:r w:rsidR="00907081">
        <w:rPr>
          <w:rFonts w:ascii="Roboto" w:hAnsi="Roboto"/>
          <w:color w:val="000000" w:themeColor="background1"/>
          <w:sz w:val="24"/>
          <w:lang w:val="es-CR"/>
        </w:rPr>
        <w:t>d</w:t>
      </w:r>
      <w:r w:rsidRPr="001B781D">
        <w:rPr>
          <w:rFonts w:ascii="Roboto" w:hAnsi="Roboto"/>
          <w:color w:val="000000" w:themeColor="background1"/>
          <w:sz w:val="24"/>
          <w:lang w:val="es-CR"/>
        </w:rPr>
        <w:t>el Banco Central de Costa Rica.</w:t>
      </w:r>
    </w:p>
    <w:p w14:paraId="2081E97C" w14:textId="77777777" w:rsidR="001B781D" w:rsidRPr="001B781D" w:rsidRDefault="001B781D" w:rsidP="001B781D">
      <w:pPr>
        <w:pStyle w:val="Prrafodelista"/>
        <w:rPr>
          <w:rFonts w:ascii="Roboto" w:hAnsi="Roboto"/>
          <w:color w:val="000000" w:themeColor="background1"/>
          <w:sz w:val="24"/>
          <w:lang w:val="es-CR"/>
        </w:rPr>
      </w:pPr>
    </w:p>
    <w:p w14:paraId="32E701E7" w14:textId="77777777" w:rsidR="001B781D" w:rsidRPr="001B781D" w:rsidRDefault="001B781D" w:rsidP="001B781D">
      <w:pPr>
        <w:pStyle w:val="Prrafodelista"/>
        <w:widowControl w:val="0"/>
        <w:numPr>
          <w:ilvl w:val="0"/>
          <w:numId w:val="15"/>
        </w:numPr>
        <w:spacing w:line="240" w:lineRule="auto"/>
        <w:ind w:left="426" w:hanging="710"/>
        <w:rPr>
          <w:rFonts w:ascii="Roboto" w:hAnsi="Roboto"/>
          <w:color w:val="000000" w:themeColor="background1"/>
          <w:sz w:val="24"/>
          <w:lang w:val="es-CR"/>
        </w:rPr>
      </w:pPr>
      <w:r w:rsidRPr="001B781D">
        <w:rPr>
          <w:rFonts w:ascii="Roboto" w:hAnsi="Roboto"/>
          <w:color w:val="000000" w:themeColor="background1"/>
          <w:sz w:val="24"/>
        </w:rPr>
        <w:t xml:space="preserve">Recordar a las entidades receptoras de fondos provenientes del mecanismo de resolución de pago directo de Financiera </w:t>
      </w:r>
      <w:proofErr w:type="spellStart"/>
      <w:r w:rsidRPr="001B781D">
        <w:rPr>
          <w:rFonts w:ascii="Roboto" w:hAnsi="Roboto"/>
          <w:color w:val="000000" w:themeColor="background1"/>
          <w:sz w:val="24"/>
        </w:rPr>
        <w:t>Desyfin</w:t>
      </w:r>
      <w:proofErr w:type="spellEnd"/>
      <w:r w:rsidRPr="001B781D">
        <w:rPr>
          <w:rFonts w:ascii="Roboto" w:hAnsi="Roboto"/>
          <w:color w:val="000000" w:themeColor="background1"/>
          <w:sz w:val="24"/>
        </w:rPr>
        <w:t xml:space="preserve"> S.A., que esta circunstancia</w:t>
      </w:r>
      <w:r w:rsidRPr="001B781D">
        <w:rPr>
          <w:rFonts w:ascii="Roboto" w:hAnsi="Roboto"/>
          <w:b/>
          <w:bCs/>
          <w:color w:val="000000" w:themeColor="background1"/>
          <w:sz w:val="24"/>
        </w:rPr>
        <w:t xml:space="preserve"> </w:t>
      </w:r>
      <w:r w:rsidRPr="001B781D">
        <w:rPr>
          <w:rFonts w:ascii="Roboto" w:hAnsi="Roboto"/>
          <w:b/>
          <w:bCs/>
          <w:color w:val="000000" w:themeColor="background1"/>
          <w:sz w:val="24"/>
          <w:u w:val="single"/>
        </w:rPr>
        <w:t>no los exime del cumplimiento de las obligaciones de debida diligencia en el conocimiento del cliente y demostración del origen de fondos</w:t>
      </w:r>
      <w:r w:rsidRPr="001B781D">
        <w:rPr>
          <w:rFonts w:ascii="Roboto" w:hAnsi="Roboto"/>
          <w:color w:val="000000" w:themeColor="background1"/>
          <w:sz w:val="24"/>
        </w:rPr>
        <w:t>. En este sentido, deberán identificar y conocer adecuadamente al cliente, así como respaldar el origen de los fondos o de la riqueza acumulada de estos clientes, conforme a lo establecido en el Acuerdo CONASSIF 12-21, con un enfoque basado en riesgos y en línea con sus políticas internas.</w:t>
      </w:r>
    </w:p>
    <w:bookmarkEnd w:id="0"/>
    <w:p w14:paraId="2711F777" w14:textId="77777777" w:rsidR="001B781D" w:rsidRDefault="001B781D" w:rsidP="001B781D">
      <w:pPr>
        <w:pStyle w:val="Texto0"/>
        <w:spacing w:before="0" w:after="0" w:line="240" w:lineRule="auto"/>
        <w:rPr>
          <w:rFonts w:ascii="Roboto" w:hAnsi="Roboto"/>
          <w:sz w:val="24"/>
        </w:rPr>
      </w:pPr>
    </w:p>
    <w:p w14:paraId="4886DBA8" w14:textId="77777777" w:rsidR="0024022D" w:rsidRPr="001A0B35" w:rsidRDefault="0024022D" w:rsidP="0024022D">
      <w:pPr>
        <w:pStyle w:val="Texto0"/>
        <w:spacing w:before="0" w:after="0" w:line="240" w:lineRule="auto"/>
        <w:rPr>
          <w:rFonts w:ascii="Roboto" w:hAnsi="Roboto"/>
          <w:sz w:val="24"/>
        </w:rPr>
      </w:pPr>
      <w:r w:rsidRPr="001A0B35">
        <w:rPr>
          <w:rFonts w:ascii="Roboto" w:hAnsi="Roboto"/>
          <w:sz w:val="24"/>
        </w:rPr>
        <w:t>Atentamente,</w:t>
      </w:r>
    </w:p>
    <w:p w14:paraId="78A593FE" w14:textId="77777777" w:rsidR="0024022D" w:rsidRPr="001A0B35" w:rsidRDefault="0024022D" w:rsidP="0024022D">
      <w:pPr>
        <w:spacing w:line="240" w:lineRule="auto"/>
        <w:rPr>
          <w:rFonts w:ascii="Roboto" w:hAnsi="Roboto"/>
          <w:sz w:val="24"/>
        </w:rPr>
      </w:pPr>
    </w:p>
    <w:p w14:paraId="032B80EC" w14:textId="59A36827" w:rsidR="0024022D" w:rsidRPr="001A0B35" w:rsidRDefault="001B781D" w:rsidP="0024022D">
      <w:pPr>
        <w:spacing w:line="240" w:lineRule="auto"/>
        <w:rPr>
          <w:rFonts w:ascii="Roboto" w:hAnsi="Roboto"/>
          <w:sz w:val="24"/>
        </w:rPr>
      </w:pPr>
      <w:r>
        <w:rPr>
          <w:noProof/>
        </w:rPr>
        <w:drawing>
          <wp:inline distT="0" distB="0" distL="0" distR="0" wp14:anchorId="6CDF791B" wp14:editId="5435F1F3">
            <wp:extent cx="946317" cy="532263"/>
            <wp:effectExtent l="0" t="0" r="6350" b="1270"/>
            <wp:docPr id="130283846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461" name="Imagen 1" descr="Logotipo, nombre de la empresa&#10;&#10;Descripción generada automáticamente"/>
                    <pic:cNvPicPr/>
                  </pic:nvPicPr>
                  <pic:blipFill>
                    <a:blip r:embed="rId14"/>
                    <a:stretch>
                      <a:fillRect/>
                    </a:stretch>
                  </pic:blipFill>
                  <pic:spPr>
                    <a:xfrm>
                      <a:off x="0" y="0"/>
                      <a:ext cx="962061" cy="541118"/>
                    </a:xfrm>
                    <a:prstGeom prst="rect">
                      <a:avLst/>
                    </a:prstGeom>
                  </pic:spPr>
                </pic:pic>
              </a:graphicData>
            </a:graphic>
          </wp:inline>
        </w:drawing>
      </w:r>
    </w:p>
    <w:p w14:paraId="36FD84C6" w14:textId="77777777" w:rsidR="0024022D" w:rsidRPr="00343D54" w:rsidRDefault="0024022D" w:rsidP="00343D54">
      <w:pPr>
        <w:pStyle w:val="Negrita"/>
        <w:spacing w:line="240" w:lineRule="auto"/>
        <w:jc w:val="left"/>
        <w:rPr>
          <w:rFonts w:ascii="Roboto" w:hAnsi="Roboto"/>
          <w:sz w:val="24"/>
        </w:rPr>
      </w:pPr>
      <w:bookmarkStart w:id="1" w:name="_Hlk53758837"/>
      <w:r w:rsidRPr="00343D54">
        <w:rPr>
          <w:rFonts w:ascii="Roboto" w:hAnsi="Roboto"/>
          <w:b w:val="0"/>
          <w:bCs/>
          <w:sz w:val="24"/>
        </w:rPr>
        <w:t>Hazel Valverde Richmond</w:t>
      </w:r>
      <w:r w:rsidRPr="001A0B35">
        <w:rPr>
          <w:rFonts w:ascii="Roboto" w:hAnsi="Roboto"/>
          <w:sz w:val="24"/>
        </w:rPr>
        <w:br/>
      </w:r>
      <w:r w:rsidRPr="00343D54">
        <w:rPr>
          <w:rFonts w:ascii="Roboto" w:hAnsi="Roboto"/>
          <w:sz w:val="24"/>
        </w:rPr>
        <w:t>Superintendente</w:t>
      </w:r>
    </w:p>
    <w:p w14:paraId="36DB6BC3" w14:textId="77777777" w:rsidR="00105A59" w:rsidRPr="001A0B35" w:rsidRDefault="00105A59" w:rsidP="00343D54">
      <w:pPr>
        <w:pStyle w:val="Negrita"/>
        <w:spacing w:line="240" w:lineRule="auto"/>
        <w:jc w:val="left"/>
        <w:rPr>
          <w:rFonts w:ascii="Roboto" w:hAnsi="Roboto"/>
          <w:sz w:val="24"/>
        </w:rPr>
      </w:pPr>
      <w:r w:rsidRPr="00343D54">
        <w:rPr>
          <w:rFonts w:ascii="Roboto" w:hAnsi="Roboto"/>
          <w:sz w:val="24"/>
        </w:rPr>
        <w:t>Superintendencia General de Entidades Financieras</w:t>
      </w:r>
    </w:p>
    <w:bookmarkEnd w:id="1"/>
    <w:p w14:paraId="1AC1DB6E" w14:textId="77777777" w:rsidR="0024022D" w:rsidRPr="001A0B35" w:rsidRDefault="0024022D" w:rsidP="0024022D">
      <w:pPr>
        <w:pStyle w:val="Negrita"/>
        <w:spacing w:line="240" w:lineRule="auto"/>
        <w:jc w:val="left"/>
        <w:rPr>
          <w:rFonts w:ascii="Roboto" w:hAnsi="Roboto"/>
          <w:b w:val="0"/>
          <w:sz w:val="24"/>
        </w:rPr>
      </w:pPr>
    </w:p>
    <w:p w14:paraId="190291C5" w14:textId="77777777" w:rsidR="001B781D" w:rsidRDefault="001B781D" w:rsidP="001B781D">
      <w:pPr>
        <w:pStyle w:val="Negrita"/>
        <w:spacing w:line="240" w:lineRule="auto"/>
        <w:rPr>
          <w:rFonts w:ascii="Roboto" w:hAnsi="Roboto"/>
          <w:b w:val="0"/>
          <w:bCs/>
          <w:i/>
          <w:iCs/>
          <w:sz w:val="16"/>
          <w:szCs w:val="16"/>
        </w:rPr>
      </w:pPr>
    </w:p>
    <w:p w14:paraId="7A7878A4" w14:textId="2D9F20BE" w:rsidR="001B781D" w:rsidRPr="001B781D" w:rsidRDefault="001B781D" w:rsidP="001B781D">
      <w:pPr>
        <w:pStyle w:val="Negrita"/>
        <w:spacing w:line="240" w:lineRule="auto"/>
        <w:rPr>
          <w:rFonts w:ascii="Roboto" w:hAnsi="Roboto"/>
        </w:rPr>
      </w:pPr>
      <w:r w:rsidRPr="001B781D">
        <w:rPr>
          <w:rFonts w:ascii="Roboto" w:hAnsi="Roboto"/>
          <w:b w:val="0"/>
          <w:bCs/>
          <w:sz w:val="16"/>
          <w:szCs w:val="16"/>
        </w:rPr>
        <w:t>RCA/MLS/MFCC/</w:t>
      </w:r>
      <w:proofErr w:type="spellStart"/>
      <w:r w:rsidRPr="001B781D">
        <w:rPr>
          <w:rFonts w:ascii="Roboto" w:hAnsi="Roboto"/>
          <w:b w:val="0"/>
          <w:bCs/>
          <w:sz w:val="16"/>
          <w:szCs w:val="16"/>
        </w:rPr>
        <w:t>pjp</w:t>
      </w:r>
      <w:proofErr w:type="spellEnd"/>
      <w:r w:rsidRPr="001B781D">
        <w:rPr>
          <w:rFonts w:ascii="Roboto" w:hAnsi="Roboto"/>
          <w:b w:val="0"/>
          <w:bCs/>
          <w:sz w:val="16"/>
          <w:szCs w:val="16"/>
        </w:rPr>
        <w:t>*</w:t>
      </w:r>
    </w:p>
    <w:p w14:paraId="2D0DC32A" w14:textId="77777777" w:rsidR="00105A59" w:rsidRPr="001B781D" w:rsidRDefault="00105A59" w:rsidP="0024022D">
      <w:pPr>
        <w:pStyle w:val="Negrita"/>
        <w:spacing w:line="240" w:lineRule="auto"/>
        <w:jc w:val="left"/>
        <w:rPr>
          <w:rFonts w:ascii="Roboto" w:hAnsi="Roboto"/>
          <w:noProof/>
          <w:sz w:val="24"/>
          <w:lang w:eastAsia="es-CR"/>
        </w:rPr>
      </w:pPr>
    </w:p>
    <w:p w14:paraId="0404DBE2" w14:textId="77777777" w:rsidR="0024022D" w:rsidRDefault="0024022D" w:rsidP="0024022D">
      <w:pPr>
        <w:pStyle w:val="Negrita"/>
        <w:spacing w:line="240" w:lineRule="auto"/>
        <w:rPr>
          <w:rFonts w:ascii="Roboto" w:hAnsi="Roboto"/>
          <w:noProof/>
          <w:sz w:val="24"/>
          <w:lang w:val="es-CR" w:eastAsia="es-CR"/>
        </w:rPr>
      </w:pPr>
    </w:p>
    <w:p w14:paraId="4974145D" w14:textId="053E12CE" w:rsidR="0024022D" w:rsidRPr="00761B85" w:rsidRDefault="0024022D" w:rsidP="0024022D">
      <w:pPr>
        <w:pStyle w:val="Negrita"/>
        <w:spacing w:line="240" w:lineRule="auto"/>
        <w:rPr>
          <w:rFonts w:ascii="Roboto" w:hAnsi="Roboto"/>
        </w:rPr>
      </w:pPr>
    </w:p>
    <w:p w14:paraId="665F7789" w14:textId="77777777" w:rsidR="0024022D" w:rsidRPr="001A0B35" w:rsidRDefault="0024022D" w:rsidP="0024022D">
      <w:pPr>
        <w:rPr>
          <w:rFonts w:ascii="Roboto" w:hAnsi="Roboto"/>
          <w:sz w:val="24"/>
        </w:rPr>
      </w:pPr>
    </w:p>
    <w:p w14:paraId="7779BE2C" w14:textId="77777777" w:rsidR="00A26E9E" w:rsidRPr="0024022D" w:rsidRDefault="0024022D" w:rsidP="0024022D">
      <w:r w:rsidRPr="001A0B35">
        <w:rPr>
          <w:rFonts w:ascii="Roboto" w:hAnsi="Roboto"/>
          <w:sz w:val="24"/>
        </w:rPr>
        <w:tab/>
      </w:r>
    </w:p>
    <w:sectPr w:rsidR="00A26E9E" w:rsidRPr="0024022D" w:rsidSect="001B781D">
      <w:headerReference w:type="even" r:id="rId15"/>
      <w:headerReference w:type="default" r:id="rId16"/>
      <w:footerReference w:type="even" r:id="rId17"/>
      <w:footerReference w:type="default" r:id="rId18"/>
      <w:headerReference w:type="first" r:id="rId19"/>
      <w:footerReference w:type="first" r:id="rId20"/>
      <w:type w:val="continuous"/>
      <w:pgSz w:w="12240" w:h="15840" w:code="119"/>
      <w:pgMar w:top="2127" w:right="1701" w:bottom="1418" w:left="1985" w:header="851"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18846" w14:textId="77777777" w:rsidR="001B781D" w:rsidRDefault="001B781D" w:rsidP="00D43D57">
      <w:r>
        <w:separator/>
      </w:r>
    </w:p>
  </w:endnote>
  <w:endnote w:type="continuationSeparator" w:id="0">
    <w:p w14:paraId="1862292C" w14:textId="77777777" w:rsidR="001B781D" w:rsidRDefault="001B781D"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209CC" w14:textId="01B7C2A2" w:rsidR="0024022D" w:rsidRDefault="00A56677">
    <w:pPr>
      <w:pStyle w:val="Piedepgina"/>
    </w:pPr>
    <w:r>
      <w:rPr>
        <w:noProof/>
      </w:rPr>
      <mc:AlternateContent>
        <mc:Choice Requires="wps">
          <w:drawing>
            <wp:anchor distT="0" distB="0" distL="0" distR="0" simplePos="0" relativeHeight="251674624" behindDoc="0" locked="0" layoutInCell="1" allowOverlap="1" wp14:anchorId="01B273E2" wp14:editId="661C0799">
              <wp:simplePos x="635" y="635"/>
              <wp:positionH relativeFrom="page">
                <wp:align>center</wp:align>
              </wp:positionH>
              <wp:positionV relativeFrom="page">
                <wp:align>bottom</wp:align>
              </wp:positionV>
              <wp:extent cx="609600" cy="345440"/>
              <wp:effectExtent l="0" t="0" r="0" b="0"/>
              <wp:wrapNone/>
              <wp:docPr id="477347368" name="Cuadro de texto 2"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14:paraId="0A6F8A52" w14:textId="741A12E6" w:rsidR="00A56677" w:rsidRPr="00A56677" w:rsidRDefault="00A56677" w:rsidP="00A56677">
                          <w:pPr>
                            <w:rPr>
                              <w:rFonts w:ascii="Calibri" w:eastAsia="Calibri" w:hAnsi="Calibri" w:cs="Calibri"/>
                              <w:noProof/>
                              <w:color w:val="000000"/>
                              <w:sz w:val="20"/>
                              <w:szCs w:val="20"/>
                            </w:rPr>
                          </w:pPr>
                          <w:r w:rsidRPr="00A56677">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01B273E2">
              <v:stroke joinstyle="miter"/>
              <v:path gradientshapeok="t" o:connecttype="rect"/>
            </v:shapetype>
            <v:shape id="Cuadro de texto 2" style="position:absolute;left:0;text-align:left;margin-left:0;margin-top:0;width:48pt;height:27.2pt;z-index:251674624;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">
              <v:fill o:detectmouseclick="t"/>
              <v:textbox style="mso-fit-shape-to-text:t" inset="0,0,0,15pt">
                <w:txbxContent>
                  <w:p w:rsidRPr="00A56677" w:rsidR="00A56677" w:rsidP="00A56677" w:rsidRDefault="00A56677" w14:paraId="0A6F8A52" w14:textId="741A12E6">
                    <w:pPr>
                      <w:rPr>
                        <w:rFonts w:ascii="Calibri" w:hAnsi="Calibri" w:eastAsia="Calibri" w:cs="Calibri"/>
                        <w:noProof/>
                        <w:color w:val="000000"/>
                        <w:sz w:val="20"/>
                        <w:szCs w:val="20"/>
                      </w:rPr>
                    </w:pPr>
                    <w:r w:rsidRPr="00A56677">
                      <w:rPr>
                        <w:rFonts w:ascii="Calibri" w:hAnsi="Calibri" w:eastAsia="Calibri" w:cs="Calibri"/>
                        <w:noProof/>
                        <w:color w:val="000000"/>
                        <w:sz w:val="20"/>
                        <w:szCs w:val="20"/>
                      </w:rPr>
                      <w:t>Uso Interno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70697" w14:textId="5D0C4851" w:rsidR="005B448F" w:rsidRDefault="00A56677">
    <w:r>
      <w:rPr>
        <w:noProof/>
      </w:rPr>
      <mc:AlternateContent>
        <mc:Choice Requires="wps">
          <w:drawing>
            <wp:anchor distT="0" distB="0" distL="0" distR="0" simplePos="0" relativeHeight="251675648" behindDoc="0" locked="0" layoutInCell="1" allowOverlap="1" wp14:anchorId="3B3F457C" wp14:editId="06315B4F">
              <wp:simplePos x="1257300" y="9096375"/>
              <wp:positionH relativeFrom="page">
                <wp:align>center</wp:align>
              </wp:positionH>
              <wp:positionV relativeFrom="page">
                <wp:align>bottom</wp:align>
              </wp:positionV>
              <wp:extent cx="609600" cy="345440"/>
              <wp:effectExtent l="0" t="0" r="0" b="0"/>
              <wp:wrapNone/>
              <wp:docPr id="703143747" name="Cuadro de texto 3"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14:paraId="44C0CD1E" w14:textId="3389D7E2" w:rsidR="00A56677" w:rsidRPr="00A56677" w:rsidRDefault="00A56677" w:rsidP="00A56677">
                          <w:pPr>
                            <w:rPr>
                              <w:rFonts w:ascii="Calibri" w:eastAsia="Calibri" w:hAnsi="Calibri" w:cs="Calibri"/>
                              <w:noProof/>
                              <w:color w:val="000000"/>
                              <w:sz w:val="20"/>
                              <w:szCs w:val="20"/>
                            </w:rPr>
                          </w:pPr>
                          <w:r w:rsidRPr="00A56677">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3B3F457C">
              <v:stroke joinstyle="miter"/>
              <v:path gradientshapeok="t" o:connecttype="rect"/>
            </v:shapetype>
            <v:shape id="Cuadro de texto 3" style="position:absolute;left:0;text-align:left;margin-left:0;margin-top:0;width:48pt;height:27.2pt;z-index:251675648;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">
              <v:fill o:detectmouseclick="t"/>
              <v:textbox style="mso-fit-shape-to-text:t" inset="0,0,0,15pt">
                <w:txbxContent>
                  <w:p w:rsidRPr="00A56677" w:rsidR="00A56677" w:rsidP="00A56677" w:rsidRDefault="00A56677" w14:paraId="44C0CD1E" w14:textId="3389D7E2">
                    <w:pPr>
                      <w:rPr>
                        <w:rFonts w:ascii="Calibri" w:hAnsi="Calibri" w:eastAsia="Calibri" w:cs="Calibri"/>
                        <w:noProof/>
                        <w:color w:val="000000"/>
                        <w:sz w:val="20"/>
                        <w:szCs w:val="20"/>
                      </w:rPr>
                    </w:pPr>
                    <w:r w:rsidRPr="00A56677">
                      <w:rPr>
                        <w:rFonts w:ascii="Calibri" w:hAnsi="Calibri" w:eastAsia="Calibri" w:cs="Calibri"/>
                        <w:noProof/>
                        <w:color w:val="000000"/>
                        <w:sz w:val="20"/>
                        <w:szCs w:val="20"/>
                      </w:rPr>
                      <w:t>Uso Interno</w:t>
                    </w:r>
                  </w:p>
                </w:txbxContent>
              </v:textbox>
              <w10:wrap anchorx="page" anchory="page"/>
            </v:shape>
          </w:pict>
        </mc:Fallback>
      </mc:AlternateConten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9"/>
      <w:gridCol w:w="1425"/>
    </w:tblGrid>
    <w:tr w:rsidR="0024022D" w:rsidRPr="00761B85" w14:paraId="25986352" w14:textId="77777777" w:rsidTr="00396529">
      <w:tc>
        <w:tcPr>
          <w:tcW w:w="7356" w:type="dxa"/>
        </w:tcPr>
        <w:p w14:paraId="1A34AD31" w14:textId="77777777" w:rsidR="0024022D" w:rsidRPr="00761B85" w:rsidRDefault="0024022D" w:rsidP="0024022D">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r:id="rId2" w:history="1">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14:paraId="71E4FE93" w14:textId="77777777" w:rsidR="0024022D" w:rsidRPr="00761B85" w:rsidRDefault="0024022D" w:rsidP="0024022D">
          <w:pPr>
            <w:pStyle w:val="Piedepgina"/>
            <w:rPr>
              <w:rFonts w:ascii="Roboto" w:hAnsi="Roboto"/>
              <w:b/>
              <w:color w:val="7F7F7F" w:themeColor="text1" w:themeTint="80"/>
              <w:sz w:val="16"/>
              <w:szCs w:val="16"/>
            </w:rPr>
          </w:pPr>
        </w:p>
      </w:tc>
      <w:tc>
        <w:tcPr>
          <w:tcW w:w="1472" w:type="dxa"/>
        </w:tcPr>
        <w:p w14:paraId="79073C11" w14:textId="77777777" w:rsidR="0024022D" w:rsidRPr="00761B85" w:rsidRDefault="0024022D" w:rsidP="0024022D">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14:paraId="6227001A" w14:textId="77777777" w:rsidR="00590F07" w:rsidRPr="000C62BB" w:rsidRDefault="00590F07">
    <w:pPr>
      <w:pStyle w:val="Piedepgina"/>
      <w:jc w:val="right"/>
      <w:rPr>
        <w:color w:val="969696"/>
        <w:sz w:val="20"/>
        <w:szCs w:val="20"/>
      </w:rPr>
    </w:pPr>
  </w:p>
  <w:p w14:paraId="0D3BD1F2" w14:textId="77777777" w:rsidR="001C075B" w:rsidRDefault="001C075B" w:rsidP="00FA54DF">
    <w:pPr>
      <w:pStyle w:val="Piedepgina"/>
      <w:tabs>
        <w:tab w:val="center" w:pos="4305"/>
        <w:tab w:val="left" w:pos="6290"/>
      </w:tabs>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ABB4A" w14:textId="0FAD4F46" w:rsidR="001C075B" w:rsidRDefault="00A56677" w:rsidP="008C0BF0">
    <w:pPr>
      <w:pStyle w:val="Piepagina"/>
      <w:jc w:val="center"/>
    </w:pPr>
    <w:r>
      <w:rPr>
        <w:noProof/>
        <w:lang w:val="es-CR" w:eastAsia="es-CR"/>
      </w:rPr>
      <mc:AlternateContent>
        <mc:Choice Requires="wps">
          <w:drawing>
            <wp:anchor distT="0" distB="0" distL="0" distR="0" simplePos="0" relativeHeight="251673600" behindDoc="0" locked="0" layoutInCell="1" allowOverlap="1" wp14:anchorId="06C6E9C1" wp14:editId="627DAA0A">
              <wp:simplePos x="635" y="635"/>
              <wp:positionH relativeFrom="page">
                <wp:align>center</wp:align>
              </wp:positionH>
              <wp:positionV relativeFrom="page">
                <wp:align>bottom</wp:align>
              </wp:positionV>
              <wp:extent cx="609600" cy="345440"/>
              <wp:effectExtent l="0" t="0" r="0" b="0"/>
              <wp:wrapNone/>
              <wp:docPr id="2105952661" name="Cuadro de texto 1"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14:paraId="13955EF3" w14:textId="646855E2" w:rsidR="00A56677" w:rsidRPr="00A56677" w:rsidRDefault="00A56677" w:rsidP="00A56677">
                          <w:pPr>
                            <w:rPr>
                              <w:rFonts w:ascii="Calibri" w:eastAsia="Calibri" w:hAnsi="Calibri" w:cs="Calibri"/>
                              <w:noProof/>
                              <w:color w:val="000000"/>
                              <w:sz w:val="20"/>
                              <w:szCs w:val="20"/>
                            </w:rPr>
                          </w:pPr>
                          <w:r w:rsidRPr="00A56677">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clsh="http://schemas.microsoft.com/office/drawing/2020/classificationShape" xmlns:a="http://schemas.openxmlformats.org/drawingml/2006/main">
          <w:pict>
            <v:shapetype id="_x0000_t202" coordsize="21600,21600" o:spt="202" path="m,l,21600r21600,l21600,xe" w14:anchorId="06C6E9C1">
              <v:stroke joinstyle="miter"/>
              <v:path gradientshapeok="t" o:connecttype="rect"/>
            </v:shapetype>
            <v:shape id="Cuadro de texto 1" style="position:absolute;left:0;text-align:left;margin-left:0;margin-top:0;width:48pt;height:27.2pt;z-index:251673600;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">
              <v:fill o:detectmouseclick="t"/>
              <v:textbox style="mso-fit-shape-to-text:t" inset="0,0,0,15pt">
                <w:txbxContent>
                  <w:p w:rsidRPr="00A56677" w:rsidR="00A56677" w:rsidP="00A56677" w:rsidRDefault="00A56677" w14:paraId="13955EF3" w14:textId="646855E2">
                    <w:pPr>
                      <w:rPr>
                        <w:rFonts w:ascii="Calibri" w:hAnsi="Calibri" w:eastAsia="Calibri" w:cs="Calibri"/>
                        <w:noProof/>
                        <w:color w:val="000000"/>
                        <w:sz w:val="20"/>
                        <w:szCs w:val="20"/>
                      </w:rPr>
                    </w:pPr>
                    <w:r w:rsidRPr="00A56677">
                      <w:rPr>
                        <w:rFonts w:ascii="Calibri" w:hAnsi="Calibri" w:eastAsia="Calibri" w:cs="Calibri"/>
                        <w:noProof/>
                        <w:color w:val="000000"/>
                        <w:sz w:val="20"/>
                        <w:szCs w:val="20"/>
                      </w:rPr>
                      <w:t>Uso Interno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anchorId="62DC003D" wp14:editId="2D01FCCD">
          <wp:simplePos x="0" y="0"/>
          <wp:positionH relativeFrom="column">
            <wp:posOffset>4355465</wp:posOffset>
          </wp:positionH>
          <wp:positionV relativeFrom="paragraph">
            <wp:posOffset>59954</wp:posOffset>
          </wp:positionV>
          <wp:extent cx="8890" cy="431165"/>
          <wp:effectExtent l="0" t="0" r="0" b="0"/>
          <wp:wrapNone/>
          <wp:docPr id="1441598952" name="Imagen 1441598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anchorId="404C19BE" wp14:editId="42845CA0">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22E5B" w14:textId="77777777" w:rsidR="001C075B" w:rsidRPr="00FA54DF" w:rsidRDefault="001C075B">
                          <w:pPr>
                            <w:rPr>
                              <w:color w:val="003A68"/>
                              <w:sz w:val="14"/>
                              <w:szCs w:val="14"/>
                            </w:rPr>
                          </w:pPr>
                          <w:r w:rsidRPr="00FA54DF">
                            <w:rPr>
                              <w:color w:val="003A68"/>
                              <w:sz w:val="14"/>
                              <w:szCs w:val="14"/>
                            </w:rPr>
                            <w:t xml:space="preserve">T. (506) 2243-3631   </w:t>
                          </w:r>
                        </w:p>
                        <w:p w14:paraId="021936CC" w14:textId="77777777" w:rsidR="001C075B" w:rsidRPr="00FA54DF" w:rsidRDefault="001C075B">
                          <w:pPr>
                            <w:rPr>
                              <w:color w:val="003A68"/>
                              <w:sz w:val="14"/>
                              <w:szCs w:val="14"/>
                            </w:rPr>
                          </w:pPr>
                          <w:r w:rsidRPr="00FA54DF">
                            <w:rPr>
                              <w:color w:val="003A68"/>
                              <w:sz w:val="14"/>
                              <w:szCs w:val="14"/>
                            </w:rPr>
                            <w:t xml:space="preserve">F. (506) 2243-4579   </w:t>
                          </w:r>
                        </w:p>
                        <w:p w14:paraId="1C57EC94" w14:textId="77777777" w:rsidR="001C075B" w:rsidRDefault="001C075B">
                          <w:pPr>
                            <w:rPr>
                              <w:color w:val="003A68"/>
                              <w:sz w:val="14"/>
                              <w:szCs w:val="14"/>
                            </w:rPr>
                          </w:pPr>
                          <w:r w:rsidRPr="00FA54DF">
                            <w:rPr>
                              <w:color w:val="003A68"/>
                              <w:sz w:val="14"/>
                              <w:szCs w:val="14"/>
                            </w:rPr>
                            <w:t>Apdo. 10058-1000</w:t>
                          </w:r>
                        </w:p>
                        <w:p w14:paraId="741BB3A5" w14:textId="77777777" w:rsidR="001C075B" w:rsidRDefault="001C075B">
                          <w:pPr>
                            <w:rPr>
                              <w:color w:val="003A68"/>
                              <w:sz w:val="14"/>
                              <w:szCs w:val="14"/>
                            </w:rPr>
                          </w:pPr>
                          <w:r w:rsidRPr="00FA54DF">
                            <w:rPr>
                              <w:color w:val="003A68"/>
                              <w:sz w:val="14"/>
                              <w:szCs w:val="14"/>
                            </w:rPr>
                            <w:t>Av. 1 y Central, Calles 2 y 4</w:t>
                          </w:r>
                        </w:p>
                        <w:p w14:paraId="65C7B587" w14:textId="77777777" w:rsidR="001C075B" w:rsidRPr="00FA54DF" w:rsidRDefault="001C075B">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clsh="http://schemas.microsoft.com/office/drawing/2020/classificationShape" xmlns:a="http://schemas.openxmlformats.org/drawingml/2006/main">
          <w:pict>
            <v:shape id="Text Box 3"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" w14:anchorId="404C19BE">
              <v:textbox>
                <w:txbxContent>
                  <w:p w:rsidRPr="00FA54DF" w:rsidR="001C075B" w:rsidRDefault="001C075B" w14:paraId="6AE22E5B" w14:textId="77777777">
                    <w:pPr>
                      <w:rPr>
                        <w:color w:val="003A68"/>
                        <w:sz w:val="14"/>
                        <w:szCs w:val="14"/>
                      </w:rPr>
                    </w:pPr>
                    <w:r w:rsidRPr="00FA54DF">
                      <w:rPr>
                        <w:color w:val="003A68"/>
                        <w:sz w:val="14"/>
                        <w:szCs w:val="14"/>
                      </w:rPr>
                      <w:t xml:space="preserve">T. (506) 2243-3631   </w:t>
                    </w:r>
                  </w:p>
                  <w:p w:rsidRPr="00FA54DF" w:rsidR="001C075B" w:rsidRDefault="001C075B" w14:paraId="021936CC" w14:textId="77777777">
                    <w:pPr>
                      <w:rPr>
                        <w:color w:val="003A68"/>
                        <w:sz w:val="14"/>
                        <w:szCs w:val="14"/>
                      </w:rPr>
                    </w:pPr>
                    <w:r w:rsidRPr="00FA54DF">
                      <w:rPr>
                        <w:color w:val="003A68"/>
                        <w:sz w:val="14"/>
                        <w:szCs w:val="14"/>
                      </w:rPr>
                      <w:t xml:space="preserve">F. (506) 2243-4579   </w:t>
                    </w:r>
                  </w:p>
                  <w:p w:rsidR="001C075B" w:rsidRDefault="001C075B" w14:paraId="1C57EC94" w14:textId="77777777">
                    <w:pPr>
                      <w:rPr>
                        <w:color w:val="003A68"/>
                        <w:sz w:val="14"/>
                        <w:szCs w:val="14"/>
                      </w:rPr>
                    </w:pPr>
                    <w:r w:rsidRPr="00FA54DF">
                      <w:rPr>
                        <w:color w:val="003A68"/>
                        <w:sz w:val="14"/>
                        <w:szCs w:val="14"/>
                      </w:rPr>
                      <w:t>Apdo. 10058-1000</w:t>
                    </w:r>
                  </w:p>
                  <w:p w:rsidR="001C075B" w:rsidRDefault="001C075B" w14:paraId="741BB3A5" w14:textId="77777777">
                    <w:pPr>
                      <w:rPr>
                        <w:color w:val="003A68"/>
                        <w:sz w:val="14"/>
                        <w:szCs w:val="14"/>
                      </w:rPr>
                    </w:pPr>
                    <w:r w:rsidRPr="00FA54DF">
                      <w:rPr>
                        <w:color w:val="003A68"/>
                        <w:sz w:val="14"/>
                        <w:szCs w:val="14"/>
                      </w:rPr>
                      <w:t>Av. 1 y Central, Calles 2 y 4</w:t>
                    </w:r>
                  </w:p>
                  <w:p w:rsidRPr="00FA54DF" w:rsidR="001C075B" w:rsidRDefault="001C075B" w14:paraId="65C7B587" w14:textId="77777777">
                    <w:pPr>
                      <w:rPr>
                        <w:color w:val="003A68"/>
                        <w:sz w:val="14"/>
                        <w:szCs w:val="14"/>
                      </w:rPr>
                    </w:pPr>
                  </w:p>
                </w:txbxContent>
              </v:textbox>
            </v:shape>
          </w:pict>
        </mc:Fallback>
      </mc:AlternateContent>
    </w:r>
  </w:p>
  <w:p w14:paraId="462FECD6" w14:textId="77777777" w:rsidR="001C075B" w:rsidRPr="00D43D57" w:rsidRDefault="001C075B" w:rsidP="008C0BF0">
    <w:pPr>
      <w:pStyle w:val="Piepagina"/>
      <w:jc w:val="center"/>
    </w:pPr>
  </w:p>
  <w:p w14:paraId="379D9766" w14:textId="77777777" w:rsidR="001C075B" w:rsidRDefault="001C075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5A727" w14:textId="77777777" w:rsidR="001B781D" w:rsidRDefault="001B781D" w:rsidP="00D43D57">
      <w:r>
        <w:separator/>
      </w:r>
    </w:p>
  </w:footnote>
  <w:footnote w:type="continuationSeparator" w:id="0">
    <w:p w14:paraId="4490076A" w14:textId="77777777" w:rsidR="001B781D" w:rsidRDefault="001B781D" w:rsidP="00D43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0EF82" w14:textId="77777777" w:rsidR="0024022D" w:rsidRDefault="0024022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8DF87" w14:textId="77777777" w:rsidR="001C075B" w:rsidRPr="0024022D" w:rsidRDefault="0024022D" w:rsidP="0024022D">
    <w:pPr>
      <w:pStyle w:val="Encabezado"/>
    </w:pPr>
    <w:r>
      <w:rPr>
        <w:noProof/>
      </w:rPr>
      <w:drawing>
        <wp:anchor distT="0" distB="0" distL="114300" distR="114300" simplePos="0" relativeHeight="251672576" behindDoc="1" locked="0" layoutInCell="1" allowOverlap="1" wp14:anchorId="6A993DB6" wp14:editId="13E15AA4">
          <wp:simplePos x="0" y="0"/>
          <wp:positionH relativeFrom="page">
            <wp:posOffset>23690</wp:posOffset>
          </wp:positionH>
          <wp:positionV relativeFrom="paragraph">
            <wp:posOffset>-521677</wp:posOffset>
          </wp:positionV>
          <wp:extent cx="7761191" cy="990600"/>
          <wp:effectExtent l="0" t="0" r="0" b="0"/>
          <wp:wrapNone/>
          <wp:docPr id="1389615757" name="Imagen 1389615757"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A0F7" w14:textId="77777777" w:rsidR="00D96D0A" w:rsidRPr="00D96D0A" w:rsidRDefault="00D96D0A" w:rsidP="00D96D0A">
    <w:pPr>
      <w:pStyle w:val="Encabezado"/>
      <w:pBdr>
        <w:bottom w:val="single" w:sz="4" w:space="3" w:color="auto"/>
      </w:pBdr>
      <w:ind w:right="-1"/>
      <w:rPr>
        <w:b/>
        <w:sz w:val="20"/>
        <w:szCs w:val="20"/>
      </w:rPr>
    </w:pPr>
    <w:r>
      <w:rPr>
        <w:noProof/>
        <w:lang w:val="es-CR" w:eastAsia="es-CR"/>
      </w:rPr>
      <w:drawing>
        <wp:inline distT="0" distB="0" distL="0" distR="0" wp14:anchorId="475F1228" wp14:editId="25485470">
          <wp:extent cx="1428572" cy="666667"/>
          <wp:effectExtent l="0" t="0" r="0" b="0"/>
          <wp:docPr id="86186341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14:paraId="102E0285" w14:textId="77777777" w:rsidR="001C075B" w:rsidRDefault="001C075B" w:rsidP="00D96D0A">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A96B94"/>
    <w:multiLevelType w:val="hybridMultilevel"/>
    <w:tmpl w:val="B112840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2" w15:restartNumberingAfterBreak="0">
    <w:nsid w:val="2AD67CFE"/>
    <w:multiLevelType w:val="hybridMultilevel"/>
    <w:tmpl w:val="A1EAFA9E"/>
    <w:lvl w:ilvl="0" w:tplc="423C584A">
      <w:start w:val="1"/>
      <w:numFmt w:val="upperRoman"/>
      <w:lvlText w:val="%1."/>
      <w:lvlJc w:val="right"/>
      <w:pPr>
        <w:ind w:left="360" w:hanging="360"/>
      </w:pPr>
      <w:rPr>
        <w:b w:val="0"/>
        <w:bCs/>
        <w:i w:val="0"/>
        <w:lang w:val="es-CR"/>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4" w15:restartNumberingAfterBreak="0">
    <w:nsid w:val="6AA0446D"/>
    <w:multiLevelType w:val="hybridMultilevel"/>
    <w:tmpl w:val="76B6A688"/>
    <w:lvl w:ilvl="0" w:tplc="FD58BE0C">
      <w:start w:val="1"/>
      <w:numFmt w:val="decimal"/>
      <w:lvlText w:val="%1."/>
      <w:lvlJc w:val="left"/>
      <w:pPr>
        <w:ind w:left="1004" w:hanging="360"/>
      </w:pPr>
      <w:rPr>
        <w:rFonts w:hint="default"/>
      </w:rPr>
    </w:lvl>
    <w:lvl w:ilvl="1" w:tplc="140A0019" w:tentative="1">
      <w:start w:val="1"/>
      <w:numFmt w:val="lowerLetter"/>
      <w:lvlText w:val="%2."/>
      <w:lvlJc w:val="left"/>
      <w:pPr>
        <w:ind w:left="1724" w:hanging="360"/>
      </w:pPr>
    </w:lvl>
    <w:lvl w:ilvl="2" w:tplc="140A001B" w:tentative="1">
      <w:start w:val="1"/>
      <w:numFmt w:val="lowerRoman"/>
      <w:lvlText w:val="%3."/>
      <w:lvlJc w:val="right"/>
      <w:pPr>
        <w:ind w:left="2444" w:hanging="180"/>
      </w:pPr>
    </w:lvl>
    <w:lvl w:ilvl="3" w:tplc="140A000F" w:tentative="1">
      <w:start w:val="1"/>
      <w:numFmt w:val="decimal"/>
      <w:lvlText w:val="%4."/>
      <w:lvlJc w:val="left"/>
      <w:pPr>
        <w:ind w:left="3164" w:hanging="360"/>
      </w:pPr>
    </w:lvl>
    <w:lvl w:ilvl="4" w:tplc="140A0019" w:tentative="1">
      <w:start w:val="1"/>
      <w:numFmt w:val="lowerLetter"/>
      <w:lvlText w:val="%5."/>
      <w:lvlJc w:val="left"/>
      <w:pPr>
        <w:ind w:left="3884" w:hanging="360"/>
      </w:pPr>
    </w:lvl>
    <w:lvl w:ilvl="5" w:tplc="140A001B" w:tentative="1">
      <w:start w:val="1"/>
      <w:numFmt w:val="lowerRoman"/>
      <w:lvlText w:val="%6."/>
      <w:lvlJc w:val="right"/>
      <w:pPr>
        <w:ind w:left="4604" w:hanging="180"/>
      </w:pPr>
    </w:lvl>
    <w:lvl w:ilvl="6" w:tplc="140A000F" w:tentative="1">
      <w:start w:val="1"/>
      <w:numFmt w:val="decimal"/>
      <w:lvlText w:val="%7."/>
      <w:lvlJc w:val="left"/>
      <w:pPr>
        <w:ind w:left="5324" w:hanging="360"/>
      </w:pPr>
    </w:lvl>
    <w:lvl w:ilvl="7" w:tplc="140A0019" w:tentative="1">
      <w:start w:val="1"/>
      <w:numFmt w:val="lowerLetter"/>
      <w:lvlText w:val="%8."/>
      <w:lvlJc w:val="left"/>
      <w:pPr>
        <w:ind w:left="6044" w:hanging="360"/>
      </w:pPr>
    </w:lvl>
    <w:lvl w:ilvl="8" w:tplc="140A001B" w:tentative="1">
      <w:start w:val="1"/>
      <w:numFmt w:val="lowerRoman"/>
      <w:lvlText w:val="%9."/>
      <w:lvlJc w:val="right"/>
      <w:pPr>
        <w:ind w:left="6764" w:hanging="180"/>
      </w:pPr>
    </w:lvl>
  </w:abstractNum>
  <w:num w:numId="1" w16cid:durableId="2091460905">
    <w:abstractNumId w:val="11"/>
  </w:num>
  <w:num w:numId="2" w16cid:durableId="1622882536">
    <w:abstractNumId w:val="13"/>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 w:numId="13" w16cid:durableId="342710039">
    <w:abstractNumId w:val="10"/>
  </w:num>
  <w:num w:numId="14" w16cid:durableId="1801340423">
    <w:abstractNumId w:val="12"/>
  </w:num>
  <w:num w:numId="15" w16cid:durableId="20860319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81D"/>
    <w:rsid w:val="000064A4"/>
    <w:rsid w:val="000235B5"/>
    <w:rsid w:val="00026C85"/>
    <w:rsid w:val="000402CC"/>
    <w:rsid w:val="00041BDD"/>
    <w:rsid w:val="000439A6"/>
    <w:rsid w:val="00060C03"/>
    <w:rsid w:val="000646DD"/>
    <w:rsid w:val="00081865"/>
    <w:rsid w:val="00082968"/>
    <w:rsid w:val="000C62BB"/>
    <w:rsid w:val="000E0AC6"/>
    <w:rsid w:val="000F34AE"/>
    <w:rsid w:val="00105A59"/>
    <w:rsid w:val="00117501"/>
    <w:rsid w:val="001322B4"/>
    <w:rsid w:val="001327EB"/>
    <w:rsid w:val="0016220C"/>
    <w:rsid w:val="001653C6"/>
    <w:rsid w:val="001946F4"/>
    <w:rsid w:val="001A6574"/>
    <w:rsid w:val="001B781D"/>
    <w:rsid w:val="001C075B"/>
    <w:rsid w:val="001C5806"/>
    <w:rsid w:val="001E0448"/>
    <w:rsid w:val="00230C67"/>
    <w:rsid w:val="0024022D"/>
    <w:rsid w:val="002645B7"/>
    <w:rsid w:val="00273C40"/>
    <w:rsid w:val="002C56A4"/>
    <w:rsid w:val="002C6524"/>
    <w:rsid w:val="002E2B0A"/>
    <w:rsid w:val="002E3589"/>
    <w:rsid w:val="002E56D1"/>
    <w:rsid w:val="002E571B"/>
    <w:rsid w:val="002F08D5"/>
    <w:rsid w:val="003060E2"/>
    <w:rsid w:val="00310570"/>
    <w:rsid w:val="00317BBB"/>
    <w:rsid w:val="00322A87"/>
    <w:rsid w:val="003267FB"/>
    <w:rsid w:val="003312B8"/>
    <w:rsid w:val="00343D54"/>
    <w:rsid w:val="003503A2"/>
    <w:rsid w:val="003554C5"/>
    <w:rsid w:val="00365794"/>
    <w:rsid w:val="00373B22"/>
    <w:rsid w:val="00385CC2"/>
    <w:rsid w:val="003C4C71"/>
    <w:rsid w:val="003E4EDB"/>
    <w:rsid w:val="00410551"/>
    <w:rsid w:val="00414B77"/>
    <w:rsid w:val="00427002"/>
    <w:rsid w:val="00445881"/>
    <w:rsid w:val="00447A41"/>
    <w:rsid w:val="00450D74"/>
    <w:rsid w:val="004822E6"/>
    <w:rsid w:val="00492FE3"/>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0F77"/>
    <w:rsid w:val="00635AC4"/>
    <w:rsid w:val="00640202"/>
    <w:rsid w:val="00662901"/>
    <w:rsid w:val="00663EA1"/>
    <w:rsid w:val="00681F7A"/>
    <w:rsid w:val="00692661"/>
    <w:rsid w:val="006C2059"/>
    <w:rsid w:val="006E3610"/>
    <w:rsid w:val="006E6F58"/>
    <w:rsid w:val="0071134B"/>
    <w:rsid w:val="00714DC4"/>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D0528"/>
    <w:rsid w:val="008E5850"/>
    <w:rsid w:val="008F1461"/>
    <w:rsid w:val="008F33F5"/>
    <w:rsid w:val="00904CBE"/>
    <w:rsid w:val="00906CC5"/>
    <w:rsid w:val="00907081"/>
    <w:rsid w:val="00936085"/>
    <w:rsid w:val="009475B6"/>
    <w:rsid w:val="00962265"/>
    <w:rsid w:val="0097235C"/>
    <w:rsid w:val="00977CEE"/>
    <w:rsid w:val="00982147"/>
    <w:rsid w:val="00983CB1"/>
    <w:rsid w:val="00984A65"/>
    <w:rsid w:val="009908DE"/>
    <w:rsid w:val="009B5E5E"/>
    <w:rsid w:val="009C47FE"/>
    <w:rsid w:val="009F54CB"/>
    <w:rsid w:val="00A07C35"/>
    <w:rsid w:val="00A26E9E"/>
    <w:rsid w:val="00A34523"/>
    <w:rsid w:val="00A56677"/>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809BA"/>
    <w:rsid w:val="00C9305E"/>
    <w:rsid w:val="00CA3FA8"/>
    <w:rsid w:val="00CB07CA"/>
    <w:rsid w:val="00D03728"/>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D4BDD"/>
    <w:rsid w:val="00DE08C6"/>
    <w:rsid w:val="00E0013C"/>
    <w:rsid w:val="00E11252"/>
    <w:rsid w:val="00E13C47"/>
    <w:rsid w:val="00E5185D"/>
    <w:rsid w:val="00E75AC8"/>
    <w:rsid w:val="00E82177"/>
    <w:rsid w:val="00EB4E27"/>
    <w:rsid w:val="00EB71D8"/>
    <w:rsid w:val="00EC2E48"/>
    <w:rsid w:val="00EC6A1C"/>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DC7AB6"/>
  <w15:docId w15:val="{BF2B7C08-1CA5-4264-BC63-908B846E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 w:type="paragraph" w:styleId="Prrafodelista">
    <w:name w:val="List Paragraph"/>
    <w:basedOn w:val="Normal"/>
    <w:link w:val="PrrafodelistaCar"/>
    <w:uiPriority w:val="34"/>
    <w:qFormat/>
    <w:locked/>
    <w:rsid w:val="001B781D"/>
    <w:pPr>
      <w:ind w:left="720"/>
      <w:contextualSpacing/>
    </w:pPr>
  </w:style>
  <w:style w:type="character" w:customStyle="1" w:styleId="PrrafodelistaCar">
    <w:name w:val="Párrafo de lista Car"/>
    <w:link w:val="Prrafodelista"/>
    <w:uiPriority w:val="34"/>
    <w:locked/>
    <w:rsid w:val="001B781D"/>
    <w:rPr>
      <w:rFonts w:ascii="Cambria" w:eastAsia="Times New Roman" w:hAnsi="Cambria"/>
      <w:sz w:val="22"/>
      <w:szCs w:val="24"/>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BF98ED88EF43DAB7579D8E614A8022"/>
        <w:category>
          <w:name w:val="General"/>
          <w:gallery w:val="placeholder"/>
        </w:category>
        <w:types>
          <w:type w:val="bbPlcHdr"/>
        </w:types>
        <w:behaviors>
          <w:behavior w:val="content"/>
        </w:behaviors>
        <w:guid w:val="{4ACBDAD6-E8BE-425C-B4AB-5A330184E8D7}"/>
      </w:docPartPr>
      <w:docPartBody>
        <w:p w:rsidR="00D00CC0" w:rsidRDefault="00D00CC0">
          <w:pPr>
            <w:pStyle w:val="18BF98ED88EF43DAB7579D8E614A8022"/>
          </w:pPr>
          <w:r w:rsidRPr="001E0779">
            <w:rPr>
              <w:rStyle w:val="Textodelmarcadordeposicin"/>
            </w:rPr>
            <w:t>Haga clic aquí para escribir texto.</w:t>
          </w:r>
        </w:p>
      </w:docPartBody>
    </w:docPart>
    <w:docPart>
      <w:docPartPr>
        <w:name w:val="0C48A0CF77344BB6A74CD1B4D0256758"/>
        <w:category>
          <w:name w:val="General"/>
          <w:gallery w:val="placeholder"/>
        </w:category>
        <w:types>
          <w:type w:val="bbPlcHdr"/>
        </w:types>
        <w:behaviors>
          <w:behavior w:val="content"/>
        </w:behaviors>
        <w:guid w:val="{BE117643-9944-44B0-B7E2-57DC39E8906A}"/>
      </w:docPartPr>
      <w:docPartBody>
        <w:p w:rsidR="00D00CC0" w:rsidRDefault="00D00CC0">
          <w:pPr>
            <w:pStyle w:val="0C48A0CF77344BB6A74CD1B4D0256758"/>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CC0"/>
    <w:rsid w:val="000402CC"/>
    <w:rsid w:val="00630F77"/>
    <w:rsid w:val="00D00CC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style>
  <w:style w:type="paragraph" w:customStyle="1" w:styleId="18BF98ED88EF43DAB7579D8E614A8022">
    <w:name w:val="18BF98ED88EF43DAB7579D8E614A8022"/>
  </w:style>
  <w:style w:type="paragraph" w:customStyle="1" w:styleId="0C48A0CF77344BB6A74CD1B4D0256758">
    <w:name w:val="0C48A0CF77344BB6A74CD1B4D02567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&#65279;<?xml version="1.0" encoding="utf-8"?><Relationships xmlns="http://schemas.openxmlformats.org/package/2006/relationships"><Relationship Type="http://schemas.openxmlformats.org/package/2006/relationships/digital-signature/signature" Target="/_xmlsignatures/sig1.xml" Id="rId1" /></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zT0uZzmXW/BERLfU+psCaPY0JlbLjrLRUF/YAMLpYi8=</DigestValue>
    </Reference>
    <Reference Type="http://uri.etsi.org/01903#SignedProperties" URI="#idSignedProperties">
      <Transforms>
        <Transform Algorithm="http://www.w3.org/TR/2001/REC-xml-c14n-20010315"/>
      </Transforms>
      <DigestMethod Algorithm="http://www.w3.org/2001/04/xmlenc#sha256"/>
      <DigestValue>g1qat2lv5gK0on5AzLvNrYlbN/mBHECPWwclb41Rs2Q=</DigestValue>
    </Reference>
  </SignedInfo>
  <SignatureValue>Mz3S5aQ/DXhQBOHI7muwcoB6tx73oGmxsq75oQwNcvM3zk+aU0CJcj11YshVOwLyH7c+4JwPRtq+nZRv0pvlXZz9O3sf0Xp2NJsPFxP62MTjPZYcfEIIP8OMPwcRtoF/dlmff9l5JYQFK01O6qC5DG2eKI9oxlu1BxsGwLaEu1OZMljgq6LBdZmDxAAOKkikpSk4oNrWXaKfVW2NjwB1vOPuCvJRjaD/9eK15laD7F7Uynrx3dY/CmUbERn2Dxsd0i+wbqHiL8saXqIIcaRzYs8/JQCzfvZIslw1kCGBLFMgZ4SCsjlYo9kIIhMeMNJhNhRZXTZz8sqmCINxJz2QxA==</SignatureValue>
  <KeyInfo>
    <X509Data>
      <X509Certificate>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UnjzJ8ITSxXjilj2j6REciCFWpBSDH8eAirCJQR6yaAZCpagihbjlbRQlF94/WbczPqb2fgHdHvNJo9Ilklb9bCr6jTSejNL4Aya4M18wK6LgALtgYYxliaYHVwxuZnZn3k0bElt87llnEzDFQFb/hrFd8WchtyOeud/89C1karzcxkbCTII2yiMkFCQRwnx0eaaw4XgjJwv1G4DxreC9Sug7523Tmi63QeTk/c9cogjGRf2Vmd1pRTWy0KPpwfoO4IFGeC1/yOjGf2GgZpn5/Mt3z1JXHxHlUN54Y/MqeA4rPTWD1TBPf2oYJHcfWwR/3Ps7d7Nj2mdx+LnAnP9Q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Transform>
          <Transform Algorithm="http://www.w3.org/TR/2001/REC-xml-c14n-20010315"/>
        </Transforms>
        <DigestMethod Algorithm="http://www.w3.org/2001/04/xmlenc#sha256"/>
        <DigestValue>WMas70lIOGDU3g87DDBbHidIWnFTf2Bb1eKqHWLvntw=</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9+b1c9++27w9QVOT0KzIrXtTKjG+Y6GsDMLc5PTfVHs=</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document.xml?ContentType=application/vnd.openxmlformats-officedocument.wordprocessingml.document.main+xml">
        <DigestMethod Algorithm="http://www.w3.org/2001/04/xmlenc#sha256"/>
        <DigestValue>h0dLBeyZoQuPFGfXxJJDBPs3PFSwTZA7hxFnAweJIWQ=</DigestValue>
      </Reference>
      <Reference URI="/word/numbering.xml?ContentType=application/vnd.openxmlformats-officedocument.wordprocessingml.numbering+xml">
        <DigestMethod Algorithm="http://www.w3.org/2001/04/xmlenc#sha256"/>
        <DigestValue>3KUSTN3/MOuODmYYyT6R0+oQJNPbliRUrHFTc3jTofk=</DigestValue>
      </Reference>
      <Reference URI="/word/endnotes.xml?ContentType=application/vnd.openxmlformats-officedocument.wordprocessingml.endnotes+xml">
        <DigestMethod Algorithm="http://www.w3.org/2001/04/xmlenc#sha256"/>
        <DigestValue>apaKHGlZiTGXGQ0AWnt0ryesRiN+QcODtrBzQm+YF/0=</DigestValue>
      </Reference>
      <Reference URI="/word/footer2.xml?ContentType=application/vnd.openxmlformats-officedocument.wordprocessingml.footer+xml">
        <DigestMethod Algorithm="http://www.w3.org/2001/04/xmlenc#sha256"/>
        <DigestValue>B0/GU8jPXvhVT1sCY82jkUlEb5Ml63h6Tc9A893jrCI=</DigestValue>
      </Reference>
      <Reference URI="/word/fontTable.xml?ContentType=application/vnd.openxmlformats-officedocument.wordprocessingml.fontTable+xml">
        <DigestMethod Algorithm="http://www.w3.org/2001/04/xmlenc#sha256"/>
        <DigestValue>GAapCr2oGphumP6pH/UmqTbBc6GiiXbmsa7mNNhEtlg=</DigestValue>
      </Reference>
      <Reference URI="/word/footnotes.xml?ContentType=application/vnd.openxmlformats-officedocument.wordprocessingml.footnotes+xml">
        <DigestMethod Algorithm="http://www.w3.org/2001/04/xmlenc#sha256"/>
        <DigestValue>85Dd4anJ3QyWjbNXaqBj18vqlhr4ADDysLwAfWnPBGA=</DigestValue>
      </Reference>
      <Reference URI="/word/footer1.xml?ContentType=application/vnd.openxmlformats-officedocument.wordprocessingml.footer+xml">
        <DigestMethod Algorithm="http://www.w3.org/2001/04/xmlenc#sha256"/>
        <DigestValue>9yIHe2mTAQxpgtsu54qAXSHSFVPkvu7cYygWL6G3xSc=</DigestValue>
      </Reference>
      <Reference URI="/word/header2.xml?ContentType=application/vnd.openxmlformats-officedocument.wordprocessingml.header+xml">
        <DigestMethod Algorithm="http://www.w3.org/2001/04/xmlenc#sha256"/>
        <DigestValue>QK8/W/mSC6EUROBZQJzw8jri0mBIYZDeTlGFdUBOfeQ=</DigestValue>
      </Reference>
      <Reference URI="/word/media/image2.png?ContentType=image/png">
        <DigestMethod Algorithm="http://www.w3.org/2001/04/xmlenc#sha256"/>
        <DigestValue>/1eWI7nQQjeN3Z8UOjDekQY+XE+vGansB3tZvnyDyn0=</DigestValue>
      </Reference>
      <Reference URI="/word/footer3.xml?ContentType=application/vnd.openxmlformats-officedocument.wordprocessingml.footer+xml">
        <DigestMethod Algorithm="http://www.w3.org/2001/04/xmlenc#sha256"/>
        <DigestValue>gWNdfjGfcLOA1sIU26WhSevwCdhNAOXmJpaLjZ6Z0J4=</DigestValue>
      </Reference>
      <Reference URI="/word/media/image4.emf?ContentType=image/x-emf">
        <DigestMethod Algorithm="http://www.w3.org/2001/04/xmlenc#sha256"/>
        <DigestValue>EQeoPcoPPD0NqMiDPGouQJEQEnlO/w+Td37NCcMaesM=</DigestValue>
      </Reference>
      <Reference URI="/word/webSettings.xml?ContentType=application/vnd.openxmlformats-officedocument.wordprocessingml.webSettings+xml">
        <DigestMethod Algorithm="http://www.w3.org/2001/04/xmlenc#sha256"/>
        <DigestValue>SiJcB8ZP639eTvi0REv+lMD4HjXLAGMv75iM+QkXL4I=</DigestValue>
      </Reference>
      <Reference URI="/word/header1.xml?ContentType=application/vnd.openxmlformats-officedocument.wordprocessingml.header+xml">
        <DigestMethod Algorithm="http://www.w3.org/2001/04/xmlenc#sha256"/>
        <DigestValue>1/8WFMxQ8Z3gJZMSuNPikfC7utXVUnhay1ZXvZFauLU=</DigestValue>
      </Reference>
      <Reference URI="/word/theme/theme1.xml?ContentType=application/vnd.openxmlformats-officedocument.theme+xml">
        <DigestMethod Algorithm="http://www.w3.org/2001/04/xmlenc#sha256"/>
        <DigestValue>9TZ4mZI8zGI3VflhVf7jIYdeWBzUvylr4fmB98sbr7g=</DigestValue>
      </Reference>
      <Reference URI="/word/settings.xml?ContentType=application/vnd.openxmlformats-officedocument.wordprocessingml.settings+xml">
        <DigestMethod Algorithm="http://www.w3.org/2001/04/xmlenc#sha256"/>
        <DigestValue>lGR0pZfgyY4KTX8ZDFG+oFHyXg1nujI688Q1d8XngNs=</DigestValue>
      </Reference>
      <Reference URI="/word/header3.xml?ContentType=application/vnd.openxmlformats-officedocument.wordprocessingml.header+xml">
        <DigestMethod Algorithm="http://www.w3.org/2001/04/xmlenc#sha256"/>
        <DigestValue>A+UyclMT6l+toqBZmdILMEPQd3TJwBwKZyJVEkm3Nrc=</DigestValue>
      </Reference>
      <Reference URI="/word/media/image3.png?ContentType=image/png">
        <DigestMethod Algorithm="http://www.w3.org/2001/04/xmlenc#sha256"/>
        <DigestValue>vGEioF61iBkLUIFyzTOyjq1R/XwtuEdlhHNL4gwrSnc=</DigestValue>
      </Reference>
      <Reference URI="/word/styles.xml?ContentType=application/vnd.openxmlformats-officedocument.wordprocessingml.styles+xml">
        <DigestMethod Algorithm="http://www.w3.org/2001/04/xmlenc#sha256"/>
        <DigestValue>IkjLlNv9PlxcGyhSA1ZScL+BZhO40M/AmDHAbhnAtCE=</DigestValue>
      </Reference>
      <Reference URI="/word/media/image1.png?ContentType=image/png">
        <DigestMethod Algorithm="http://www.w3.org/2001/04/xmlenc#sha256"/>
        <DigestValue>lmvEokLCZe/JiZT8HC+WMj5kku9AQOdBcXONupPOmLM=</DigestValue>
      </Reference>
      <Reference URI="/word/glossary/document.xml?ContentType=application/vnd.openxmlformats-officedocument.wordprocessingml.document.glossary+xml">
        <DigestMethod Algorithm="http://www.w3.org/2001/04/xmlenc#sha256"/>
        <DigestValue>Igwo3691W8Wc7xIL04WG57y1EcTBTOi4QKNZt5jLOn4=</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glossary/settings.xml?ContentType=application/vnd.openxmlformats-officedocument.wordprocessingml.settings+xml">
        <DigestMethod Algorithm="http://www.w3.org/2001/04/xmlenc#sha256"/>
        <DigestValue>wlfuWMG4N64nxnYD86pa0dqUae57QOO2E82FYhbcLhc=</DigestValue>
      </Reference>
      <Reference URI="/word/glossary/styles.xml?ContentType=application/vnd.openxmlformats-officedocument.wordprocessingml.styles+xml">
        <DigestMethod Algorithm="http://www.w3.org/2001/04/xmlenc#sha256"/>
        <DigestValue>/rCCElOUp5Lil+DG/vEbwL4iYQmGY3taQI9+QF67iAc=</DigestValue>
      </Reference>
      <Reference URI="/word/glossary/fontTable.xml?ContentType=application/vnd.openxmlformats-officedocument.wordprocessingml.fontTable+xml">
        <DigestMethod Algorithm="http://www.w3.org/2001/04/xmlenc#sha256"/>
        <DigestValue>FvvOLmLsDeH7MZklJkN9dB6IfSWxB+ZZndOZn5yFS5U=</DigestValue>
      </Reference>
    </Manifest>
    <SignatureProperties>
      <SignatureProperty Id="idSignatureTime" Target="#idPackageSignature">
        <mdssi:SignatureTime xmlns:mdssi="http://schemas.openxmlformats.org/package/2006/digital-signature">
          <mdssi:Format>YYYY-MM-DDThh:mm:ssTZD</mdssi:Format>
          <mdssi:Value>2025-08-29T21:57:12Z</mdssi:Value>
        </mdssi:SignatureTime>
      </SignatureProperty>
    </SignatureProperties>
  </Object>
  <Object>
    <xd:QualifyingProperties xmlns:xd="http://uri.etsi.org/01903/v1.3.2#" Target="#idPackageSignature">
      <xd:SignedProperties Id="idSignedProperties">
        <xd:SignedSignatureProperties>
          <xd:SigningTime>2025-08-29T21:57:12Z</xd:SigningTime>
          <xd:SigningCertificate>
            <xd:Cert>
              <xd:CertDigest>
                <DigestMethod Algorithm="http://www.w3.org/2001/04/xmlenc#sha256"/>
                <DigestValue>wXgq0+jfsiAQ4xhevG5JwKCvqzGulx/d/xB+2BT37D4=</DigestValue>
              </xd:CertDigest>
              <xd:IssuerSerial>
                <X509IssuerName>CN=CA SINPE - PERSONA FISICA v2, OU=DIVISION SISTEMAS DE PAGO, O=BANCO CENTRAL DE COSTA RICA, C=CR, SERIALNUMBER=CPJ-4-000-004017</X509IssuerName>
                <X509SerialNumber>446019466822829937986335802922851753494669493</X509SerialNumber>
              </xd:IssuerSerial>
            </xd:Cert>
          </xd:SigningCertificate>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A/9hVQ5SEjxDz66ACGYKFHKWV6BuOfRaDSs3mSTYmD4CBCX1pcwYDzIwMjUwODI5MjE1NzIw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</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</xd:EncapsulatedCRLValue>
                <xd:EncapsulatedCRLValue>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TbFcYB86Px1j3LxnbHwDfbiTXdcCb+ulJx0sYTN/GNs=</DigestValue>
                </xd:DigestAlgAndValue>
                <xd:CRLIdentifier>
                  <xd:Issuer>SERIALNUMBER=CPJ-2-100-098311,C=CR,O=MICITT,OU=DCFD,CN=CA POLITICA PERSONA FISICA - COSTA RICA v2</xd:Issuer>
                  <xd:IssueTime>2025-07-31T15:39:52Z</xd:IssueTime>
                  <xd:Number>65</xd:Number>
                </xd:CRLIdentifier>
              </xd:CRLRef>
              <xd:CRLRef>
                <xd:DigestAlgAndValue>
                  <DigestMethod Algorithm="http://www.w3.org/2001/04/xmlenc#sha256"/>
                  <DigestValue>xFCw3f6SYozLK7KNDfQHvqenzEgUsBOmvNZ9qs45mbM=</DigestValue>
                </xd:DigestAlgAndValue>
                <xd:CRLIdentifier>
                  <xd:Issuer>SERIALNUMBER=CPJ-2-100-098311,OU=DCFD,O=MICITT,C=CR,CN=CA RAIZ NACIONAL - COSTA RICA v2</xd:Issuer>
                  <xd:IssueTime>2025-07-31T14:32:46Z</xd:IssueTime>
                  <xd:Number>35</xd:Number>
                </xd:CRLIdentifier>
              </xd:CRLRef>
            </xd:CRLRefs>
            <xd:OCSPRefs>
              <xd:OCSPRef>
                <xd:OCSPIdentifier>
                  <xd:ResponderID>
                    <xd:ByKey>cVwrRorlmnKLYR8ExnsjubInY5E=</xd:ByKey>
                  </xd:ResponderID>
                  <xd:ProducedAt>2025-08-29T21:57:20Z</xd:ProducedAt>
                </xd:OCSPIdentifier>
                <xd:DigestAlgAndValue>
                  <DigestMethod Algorithm="http://www.w3.org/2001/04/xmlenc#sha256"/>
                  <DigestValue>SBcOQFc69JM0UMkn1S0QOrEPSnhL71Ca2YPo97PSoY4=</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</xd:EncapsulatedCRLValue>
              <xd:EncapsulatedCRLValue>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</xd:EncapsulatedCRLValue>
            </xd:CRLValues>
            <xd:OCSPValues>
              <xd:EncapsulatedOCSPValue>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</xd:EncapsulatedOCSPValue>
            </xd:OCSPValues>
          </xd:RevocationValues>
          <xd:SigAndRefsTimeStamp>
            <CanonicalizationMethod Algorithm="http://www.w3.org/TR/2001/REC-xml-c14n-20010315"/>
            <xd:EncapsulatedTimeStamp>MIIK0QYJKoZIhvcNAQcCoIIKwjCCCr4CAQMxDzANBglghkgBZQMEAgEFADBzBgsqhkiG9w0BCRAB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</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2.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C90E412610819841BD5A7032A21A551E" ma:contentTypeVersion="360" ma:contentTypeDescription="Crear nuevo documento." ma:contentTypeScope="" ma:versionID="1cc866c6783f59890d55164960c1129f">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4440327a8101d80fa9753b2a63bf720f"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Secretaria" minOccurs="0"/>
                <xsd:element ref="ns2:RemitenteOriginal" minOccurs="0"/>
                <xsd:element ref="ns2:OtraEntidadExterna" minOccurs="0"/>
                <xsd:element ref="ns1:_dlc_Exempt" minOccurs="0"/>
                <xsd:element ref="ns2:oe70cbf463ba4d19a6203d9e6cd457e4" minOccurs="0"/>
                <xsd:element ref="ns1:_dlc_ExpireDateSaved" minOccurs="0"/>
                <xsd:element ref="ns1:_dlc_ExpireDate" minOccurs="0"/>
                <xsd:element ref="ns2:NoReferencia"/>
                <xsd:element ref="ns2:Entrante_x0020_relacio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1" nillable="true" ma:displayName="Fecha de expiración original" ma:hidden="true" ma:internalName="_dlc_ExpireDateSaved" ma:readOnly="true">
      <xsd:simpleType>
        <xsd:restriction base="dms:DateTime"/>
      </xsd:simpleType>
    </xsd:element>
    <xsd:element name="_dlc_ExpireDate" ma:index="42"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Secretaria" ma:index="36"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itenteOriginal" ma:index="37" nillable="true" ma:displayName="Remitente original" ma:internalName="RemitenteOriginal" ma:readOnly="false">
      <xsd:simpleType>
        <xsd:restriction base="dms:Text">
          <xsd:maxLength value="255"/>
        </xsd:restriction>
      </xsd:simple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element name="oe70cbf463ba4d19a6203d9e6cd457e4" ma:index="40"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NoReferencia" ma:index="43" ma:displayName="No. Referencia" ma:internalName="NoReferencia" ma:readOnly="false">
      <xsd:simpleType>
        <xsd:restriction base="dms:Text">
          <xsd:maxLength value="255"/>
        </xsd:restriction>
      </xsd:simpleType>
    </xsd:element>
    <xsd:element name="Entrante_x0020_relacionado" ma:index="4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documentManagement>
    <Firmado xmlns="b875e23b-67d9-4b2e-bdec-edacbf90b326">true</Firmado>
    <Responsable xmlns="b875e23b-67d9-4b2e-bdec-edacbf90b326">
      <UserInfo>
        <DisplayName>COTO ALFARO RAFAEL</DisplayName>
        <AccountId>291</AccountId>
        <AccountType/>
      </UserInfo>
    </Responsable>
    <PlazoArchivo xmlns="b875e23b-67d9-4b2e-bdec-edacbf90b326">84</PlazoArchivo>
    <FirmadoPor xmlns="b875e23b-67d9-4b2e-bdec-edacbf90b326">
      <UserInfo>
        <DisplayName>i:0#.w|pdc-atlantida\valverderh</DisplayName>
        <AccountId>2685</AccountId>
        <AccountType/>
      </UserInfo>
    </FirmadoPor>
    <InformarA xmlns="b875e23b-67d9-4b2e-bdec-edacbf90b326">
      <UserInfo>
        <DisplayName/>
        <AccountId xsi:nil="true"/>
        <AccountType/>
      </UserInfo>
    </InformarA>
    <EstadoCorrespondencia xmlns="b875e23b-67d9-4b2e-bdec-edacbf90b326">Aprobado para envío</EstadoCorrespondencia>
    <FechaEnvio xmlns="b875e23b-67d9-4b2e-bdec-edacbf90b326" xsi:nil="true"/>
    <InformativoResolutivo xmlns="b875e23b-67d9-4b2e-bdec-edacbf90b326">Informativo</InformativoResolutivo>
    <NoReferencia xmlns="b875e23b-67d9-4b2e-bdec-edacbf90b326">No aplica</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Circular</TermName>
          <TermId xmlns="http://schemas.microsoft.com/office/infopath/2007/PartnerControls">a95dd0af-ef18-4305-9c8d-aa79141c6059</TermId>
        </TermInfo>
      </Terms>
    </l7effaed12754cb5ac10c41f8d7b4c94>
    <ObservacionesCorrespondencia xmlns="b875e23b-67d9-4b2e-bdec-edacbf90b326" xsi:nil="true"/>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7c263feb-a1d7-4b26-9b28-09e7514882c1</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2025-08-29T06:00:00+00:00</FechaDocumento>
    <Secretaria xmlns="b875e23b-67d9-4b2e-bdec-edacbf90b326">
      <UserInfo>
        <DisplayName>JOVEL PINEDA PATRICIA</DisplayName>
        <AccountId>2454</AccountId>
        <AccountType/>
      </UserInfo>
    </Secretaria>
    <e78d451c341b4341be14d5956588aac4 xmlns="b875e23b-67d9-4b2e-bdec-edacbf90b326">
      <Terms xmlns="http://schemas.microsoft.com/office/infopath/2007/PartnerControls">
        <TermInfo xmlns="http://schemas.microsoft.com/office/infopath/2007/PartnerControls">
          <TermName xmlns="http://schemas.microsoft.com/office/infopath/2007/PartnerControls">Cumplimiento Entidades Financieras</TermName>
          <TermId xmlns="http://schemas.microsoft.com/office/infopath/2007/PartnerControls">5d51a51e-d4d2-4a2f-8960-e7f4652cf8ca</TermId>
        </TermInfo>
      </Terms>
    </e78d451c341b4341be14d5956588aac4>
    <Año xmlns="b875e23b-67d9-4b2e-bdec-edacbf90b326">2025</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3f3debfe-f918-4d91-ad3c-df12ce43024d</TermId>
        </TermInfo>
      </Terms>
    </c7a4f14da8a146089ab80d380d2664ad>
    <Subject1 xmlns="b875e23b-67d9-4b2e-bdec-edacbf90b326">CIRCULAR EXTERNA. ENTIDADES FINANCIERAS.  Depósitos producto de la Resolución de Desyfin S.A. realizados a clientes a través de las cuentas del BCCR</Subject1>
    <RemitenteOriginal xmlns="b875e23b-67d9-4b2e-bdec-edacbf90b326" xsi:nil="true"/>
    <Entrante_x0020_relacionado xmlns="b875e23b-67d9-4b2e-bdec-edacbf90b326">
      <Url xsi:nil="true"/>
      <Description xsi:nil="true"/>
    </Entrante_x0020_relacionado>
    <_dlc_ExpireDateSaved xmlns="http://schemas.microsoft.com/sharepoint/v3" xsi:nil="true"/>
    <_dlc_Exempt xmlns="http://schemas.microsoft.com/sharepoint/v3" xsi:nil="true"/>
    <TaxCatchAll xmlns="b875e23b-67d9-4b2e-bdec-edacbf90b326">
      <Value>63</Value>
      <Value>827</Value>
      <Value>518</Value>
      <Value>1</Value>
      <Value>3</Value>
      <Value>2</Value>
      <Value>426</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oe70cbf463ba4d19a6203d9e6cd457e4 xmlns="b875e23b-67d9-4b2e-bdec-edacbf90b326">
      <Terms xmlns="http://schemas.microsoft.com/office/infopath/2007/PartnerControls">
        <TermInfo xmlns="http://schemas.microsoft.com/office/infopath/2007/PartnerControls">
          <TermName xmlns="http://schemas.microsoft.com/office/infopath/2007/PartnerControls">Entidades SUGEF</TermName>
          <TermId xmlns="http://schemas.microsoft.com/office/infopath/2007/PartnerControls">4209f3ba-07f9-4301-975b-c509947c465b</TermId>
        </TermInfo>
      </Terms>
    </oe70cbf463ba4d19a6203d9e6cd457e4>
    <OtraEntidadExterna xmlns="b875e23b-67d9-4b2e-bdec-edacbf90b326" xsi:nil="true"/>
  </documentManagement>
</p:properties>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7.xml><?xml version="1.0" encoding="utf-8"?>
<?mso-contentType ?>
<SharedContentType xmlns="Microsoft.SharePoint.Taxonomy.ContentTypeSync" SourceId="031b4bb2-0db7-40b3-a341-fc1511e9642d" ContentTypeId="0x010100E97154E09FCE6A4E8EAEBD5C54DD1AE40202" PreviousValue="false"/>
</file>

<file path=customXml/itemProps1.xml><?xml version="1.0" encoding="utf-8"?>
<ds:datastoreItem xmlns:ds="http://schemas.openxmlformats.org/officeDocument/2006/customXml" ds:itemID="{130986C8-13CD-4757-8AA1-2FB7666B01BB}">
  <ds:schemaRefs>
    <ds:schemaRef ds:uri="office.server.policy"/>
  </ds:schemaRefs>
</ds:datastoreItem>
</file>

<file path=customXml/itemProps2.xml><?xml version="1.0" encoding="utf-8"?>
<ds:datastoreItem xmlns:ds="http://schemas.openxmlformats.org/officeDocument/2006/customXml" ds:itemID="{B4704EE8-FD79-4992-9CA4-7BDB7DA64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75e23b-67d9-4b2e-bdec-edacbf90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9421D4-D726-4351-BFAF-F62B018724EB}">
  <ds:schemaRefs>
    <ds:schemaRef ds:uri="http://schemas.microsoft.com/sharepoint/v3/contenttype/forms"/>
  </ds:schemaRefs>
</ds:datastoreItem>
</file>

<file path=customXml/itemProps4.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customXml/itemProps5.xml><?xml version="1.0" encoding="utf-8"?>
<ds:datastoreItem xmlns:ds="http://schemas.openxmlformats.org/officeDocument/2006/customXml" ds:itemID="{283BF82E-1A70-4392-8CF2-7DEAFF1953AE}">
  <ds:schemaRefs>
    <ds:schemaRef ds:uri="http://purl.org/dc/dcmitype/"/>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b875e23b-67d9-4b2e-bdec-edacbf90b326"/>
    <ds:schemaRef ds:uri="http://schemas.microsoft.com/sharepoint/v3"/>
    <ds:schemaRef ds:uri="http://schemas.microsoft.com/office/2006/metadata/properties"/>
    <ds:schemaRef ds:uri="http://purl.org/dc/terms/"/>
  </ds:schemaRefs>
</ds:datastoreItem>
</file>

<file path=customXml/itemProps6.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7.xml><?xml version="1.0" encoding="utf-8"?>
<ds:datastoreItem xmlns:ds="http://schemas.openxmlformats.org/officeDocument/2006/customXml" ds:itemID="{F50475A9-01EE-4AE4-BED9-950837E672D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plantilla-SGF-13</Template>
  <TotalTime>11</TotalTime>
  <Pages>3</Pages>
  <Words>764</Words>
  <Characters>4202</Characters>
  <Application>Microsoft Office Word</Application>
  <DocSecurity>0</DocSecurity>
  <Lines>35</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JOVEL PINEDA PATRICIA</dc:creator>
  <cp:lastModifiedBy>VALVERDE RICHMOND HAZEL CRISTINA</cp:lastModifiedBy>
  <cp:revision>2</cp:revision>
  <cp:lastPrinted>2015-07-30T22:36:00Z</cp:lastPrinted>
  <dcterms:created xsi:type="dcterms:W3CDTF">2025-08-29T21:31:00Z</dcterms:created>
  <dcterms:modified xsi:type="dcterms:W3CDTF">2025-08-29T21:56:00Z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0x010100E97154E09FCE6A4E8EAEBD5C54DD1AE4020200C90E412610819841BD5A7032A21A551E</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2;#Media|7c263feb-a1d7-4b26-9b28-09e7514882c1</vt:lpwstr>
  </property>
  <property fmtid="{D5CDD505-2E9C-101B-9397-08002B2CF9AE}" pid="6" name="Tipo Documental">
    <vt:lpwstr>426;#Circular|a95dd0af-ef18-4305-9c8d-aa79141c6059</vt:lpwstr>
  </property>
  <property fmtid="{D5CDD505-2E9C-101B-9397-08002B2CF9AE}" pid="7" name="Unidad de Destino">
    <vt:lpwstr>827;#Cumplimiento Entidades Financieras|5d51a51e-d4d2-4a2f-8960-e7f4652cf8ca</vt:lpwstr>
  </property>
  <property fmtid="{D5CDD505-2E9C-101B-9397-08002B2CF9AE}" pid="8" name="Disponibilidad">
    <vt:lpwstr>3;#Media|3f3debfe-f918-4d91-ad3c-df12ce43024d</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1;#Público|99c2402f-8ec3-4ca8-8024-be52e4e7f629</vt:lpwstr>
  </property>
  <property fmtid="{D5CDD505-2E9C-101B-9397-08002B2CF9AE}" pid="12" name="lb0b7da792b243d9bfa96ad7487ad734">
    <vt:lpwstr/>
  </property>
  <property fmtid="{D5CDD505-2E9C-101B-9397-08002B2CF9AE}" pid="13" name="ClassificationContentMarkingFooterShapeIds">
    <vt:lpwstr>7d864995,1c73be28,29e91f43</vt:lpwstr>
  </property>
  <property fmtid="{D5CDD505-2E9C-101B-9397-08002B2CF9AE}" pid="14" name="ClassificationContentMarkingFooterFontProps">
    <vt:lpwstr>#000000,10,Calibri</vt:lpwstr>
  </property>
  <property fmtid="{D5CDD505-2E9C-101B-9397-08002B2CF9AE}" pid="15" name="ClassificationContentMarkingFooterText">
    <vt:lpwstr>Uso Interno</vt:lpwstr>
  </property>
  <property fmtid="{D5CDD505-2E9C-101B-9397-08002B2CF9AE}" pid="16" name="MSIP_Label_b8b4be34-365a-4a68-b9fb-75c1b6874315_Enabled">
    <vt:lpwstr>true</vt:lpwstr>
  </property>
  <property fmtid="{D5CDD505-2E9C-101B-9397-08002B2CF9AE}" pid="17" name="MSIP_Label_b8b4be34-365a-4a68-b9fb-75c1b6874315_SetDate">
    <vt:lpwstr>2025-08-29T21:43:08Z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a3b57c2e-eef9-451a-9005-128a1f88b104</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WorkflowChangePath">
    <vt:lpwstr>3148bd25-4589-4a97-891a-36d6334dbbea,3;3fc3e118-33ef-46d5-b58e-cd92adfe0b9f,8;</vt:lpwstr>
  </property>
  <property fmtid="{D5CDD505-2E9C-101B-9397-08002B2CF9AE}" pid="25" name="Dirigido a (entidad externa)">
    <vt:lpwstr>518;#Entidades SUGEF|4209f3ba-07f9-4301-975b-c509947c465b</vt:lpwstr>
  </property>
</Properties>
</file>